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3D" w:rsidRDefault="007E053D" w:rsidP="007E053D">
      <w:pPr>
        <w:pStyle w:val="NormalWeb"/>
        <w:spacing w:before="0" w:beforeAutospacing="0" w:after="0" w:afterAutospacing="0"/>
        <w:jc w:val="center"/>
      </w:pPr>
      <w:r>
        <w:rPr>
          <w:rFonts w:ascii="Calibri" w:hAnsi="Calibri" w:cs="Calibri"/>
          <w:b/>
          <w:bCs/>
          <w:color w:val="000000"/>
          <w:sz w:val="28"/>
          <w:szCs w:val="28"/>
        </w:rPr>
        <w:t xml:space="preserve">Annex I. PRICE </w:t>
      </w:r>
      <w:r>
        <w:rPr>
          <w:rFonts w:ascii="Calibri" w:hAnsi="Calibri" w:cs="Calibri"/>
          <w:b/>
          <w:bCs/>
          <w:smallCaps/>
          <w:color w:val="000000"/>
          <w:sz w:val="26"/>
          <w:szCs w:val="26"/>
        </w:rPr>
        <w:t>QUOTATION FORM</w:t>
      </w:r>
    </w:p>
    <w:p w:rsidR="007E053D" w:rsidRDefault="007E053D" w:rsidP="007E053D"/>
    <w:tbl>
      <w:tblPr>
        <w:tblW w:w="0" w:type="auto"/>
        <w:tblCellMar>
          <w:top w:w="15" w:type="dxa"/>
          <w:left w:w="15" w:type="dxa"/>
          <w:bottom w:w="15" w:type="dxa"/>
          <w:right w:w="15" w:type="dxa"/>
        </w:tblCellMar>
        <w:tblLook w:val="04A0" w:firstRow="1" w:lastRow="0" w:firstColumn="1" w:lastColumn="0" w:noHBand="0" w:noVBand="1"/>
      </w:tblPr>
      <w:tblGrid>
        <w:gridCol w:w="6666"/>
        <w:gridCol w:w="2684"/>
      </w:tblGrid>
      <w:tr w:rsidR="007E053D" w:rsidTr="00380407">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hideMark/>
          </w:tcPr>
          <w:p w:rsidR="007E053D" w:rsidRDefault="007E053D" w:rsidP="00380407">
            <w:pPr>
              <w:pStyle w:val="NormalWeb"/>
              <w:spacing w:before="0" w:beforeAutospacing="0" w:after="0" w:afterAutospacing="0"/>
            </w:pPr>
            <w:r>
              <w:rPr>
                <w:rFonts w:ascii="Calibri" w:hAnsi="Calibri" w:cs="Calibri"/>
                <w:b/>
                <w:bCs/>
                <w:color w:val="000000"/>
                <w:sz w:val="22"/>
                <w:szCs w:val="22"/>
              </w:rPr>
              <w:t>Name of Bidder:</w:t>
            </w:r>
          </w:p>
        </w:tc>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vAlign w:val="center"/>
            <w:hideMark/>
          </w:tcPr>
          <w:p w:rsidR="007E053D" w:rsidRDefault="007E053D" w:rsidP="00380407"/>
        </w:tc>
      </w:tr>
      <w:tr w:rsidR="007E053D" w:rsidTr="00380407">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hideMark/>
          </w:tcPr>
          <w:p w:rsidR="007E053D" w:rsidRDefault="007E053D" w:rsidP="00380407">
            <w:pPr>
              <w:pStyle w:val="NormalWeb"/>
              <w:spacing w:before="0" w:beforeAutospacing="0" w:after="0" w:afterAutospacing="0"/>
            </w:pPr>
            <w:r>
              <w:rPr>
                <w:rFonts w:ascii="Calibri" w:hAnsi="Calibri" w:cs="Calibri"/>
                <w:b/>
                <w:bCs/>
                <w:color w:val="000000"/>
                <w:sz w:val="22"/>
                <w:szCs w:val="22"/>
              </w:rPr>
              <w:t>Date of the quotation:</w:t>
            </w:r>
          </w:p>
        </w:tc>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vAlign w:val="center"/>
            <w:hideMark/>
          </w:tcPr>
          <w:p w:rsidR="007E053D" w:rsidRDefault="007E053D" w:rsidP="00380407">
            <w:pPr>
              <w:pStyle w:val="NormalWeb"/>
              <w:spacing w:before="0" w:beforeAutospacing="0" w:after="0" w:afterAutospacing="0"/>
              <w:jc w:val="center"/>
            </w:pPr>
            <w:r>
              <w:rPr>
                <w:rFonts w:ascii="Calibri" w:hAnsi="Calibri" w:cs="Calibri"/>
                <w:color w:val="808080"/>
                <w:sz w:val="22"/>
                <w:szCs w:val="22"/>
              </w:rPr>
              <w:t>Click here to enter a date.</w:t>
            </w:r>
          </w:p>
        </w:tc>
      </w:tr>
      <w:tr w:rsidR="007E053D" w:rsidTr="00380407">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hideMark/>
          </w:tcPr>
          <w:p w:rsidR="007E053D" w:rsidRDefault="007E053D" w:rsidP="00380407">
            <w:pPr>
              <w:pStyle w:val="NormalWeb"/>
              <w:spacing w:before="0" w:beforeAutospacing="0" w:after="0" w:afterAutospacing="0"/>
            </w:pPr>
            <w:r>
              <w:rPr>
                <w:rFonts w:ascii="Calibri" w:hAnsi="Calibri" w:cs="Calibri"/>
                <w:b/>
                <w:bCs/>
                <w:color w:val="000000"/>
                <w:sz w:val="22"/>
                <w:szCs w:val="22"/>
              </w:rPr>
              <w:t>Request for quotation Nº:</w:t>
            </w:r>
          </w:p>
        </w:tc>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vAlign w:val="center"/>
            <w:hideMark/>
          </w:tcPr>
          <w:p w:rsidR="007E053D" w:rsidRDefault="007E053D" w:rsidP="00380407">
            <w:pPr>
              <w:pStyle w:val="NormalWeb"/>
              <w:spacing w:before="0" w:beforeAutospacing="0" w:after="0" w:afterAutospacing="0"/>
              <w:jc w:val="center"/>
            </w:pPr>
            <w:r>
              <w:rPr>
                <w:rFonts w:ascii="Calibri" w:hAnsi="Calibri" w:cs="Calibri"/>
                <w:color w:val="000000"/>
                <w:sz w:val="22"/>
                <w:szCs w:val="22"/>
              </w:rPr>
              <w:t>UNFPA/ALB/RFQ/2023/002</w:t>
            </w:r>
          </w:p>
        </w:tc>
      </w:tr>
      <w:tr w:rsidR="007E053D" w:rsidTr="00380407">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hideMark/>
          </w:tcPr>
          <w:p w:rsidR="007E053D" w:rsidRDefault="007E053D" w:rsidP="00380407">
            <w:pPr>
              <w:pStyle w:val="NormalWeb"/>
              <w:spacing w:before="0" w:beforeAutospacing="0" w:after="0" w:afterAutospacing="0"/>
            </w:pPr>
            <w:r>
              <w:rPr>
                <w:rFonts w:ascii="Calibri" w:hAnsi="Calibri" w:cs="Calibri"/>
                <w:b/>
                <w:bCs/>
                <w:color w:val="000000"/>
                <w:sz w:val="22"/>
                <w:szCs w:val="22"/>
              </w:rPr>
              <w:t>Currency of quotation :</w:t>
            </w:r>
          </w:p>
        </w:tc>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vAlign w:val="center"/>
            <w:hideMark/>
          </w:tcPr>
          <w:p w:rsidR="007E053D" w:rsidRDefault="007E053D" w:rsidP="00380407">
            <w:pPr>
              <w:pStyle w:val="NormalWeb"/>
              <w:spacing w:before="0" w:beforeAutospacing="0" w:after="0" w:afterAutospacing="0"/>
              <w:jc w:val="center"/>
            </w:pPr>
            <w:r>
              <w:rPr>
                <w:rFonts w:ascii="Calibri" w:hAnsi="Calibri" w:cs="Calibri"/>
                <w:color w:val="000000"/>
                <w:sz w:val="22"/>
                <w:szCs w:val="22"/>
              </w:rPr>
              <w:t>ALL</w:t>
            </w:r>
          </w:p>
        </w:tc>
      </w:tr>
      <w:tr w:rsidR="007E053D" w:rsidTr="00380407">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hideMark/>
          </w:tcPr>
          <w:p w:rsidR="007E053D" w:rsidRDefault="007E053D" w:rsidP="00380407">
            <w:pPr>
              <w:pStyle w:val="NormalWeb"/>
              <w:spacing w:before="0" w:beforeAutospacing="0" w:after="0" w:afterAutospacing="0"/>
            </w:pPr>
            <w:r>
              <w:rPr>
                <w:rFonts w:ascii="Calibri" w:hAnsi="Calibri" w:cs="Calibri"/>
                <w:b/>
                <w:bCs/>
                <w:color w:val="000000"/>
                <w:sz w:val="22"/>
                <w:szCs w:val="22"/>
              </w:rPr>
              <w:t>Delivery charges based on the following 2010 Incoterm: </w:t>
            </w:r>
          </w:p>
        </w:tc>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vAlign w:val="center"/>
            <w:hideMark/>
          </w:tcPr>
          <w:p w:rsidR="007E053D" w:rsidRDefault="007E053D" w:rsidP="00380407">
            <w:pPr>
              <w:pStyle w:val="NormalWeb"/>
              <w:spacing w:before="0" w:beforeAutospacing="0" w:after="0" w:afterAutospacing="0"/>
              <w:jc w:val="center"/>
            </w:pPr>
            <w:r>
              <w:rPr>
                <w:rFonts w:ascii="Calibri" w:hAnsi="Calibri" w:cs="Calibri"/>
                <w:color w:val="808080"/>
                <w:sz w:val="22"/>
                <w:szCs w:val="22"/>
              </w:rPr>
              <w:t>Choose an item.</w:t>
            </w:r>
          </w:p>
        </w:tc>
      </w:tr>
      <w:tr w:rsidR="007E053D" w:rsidTr="00380407">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hideMark/>
          </w:tcPr>
          <w:p w:rsidR="007E053D" w:rsidRDefault="007E053D" w:rsidP="00380407">
            <w:pPr>
              <w:pStyle w:val="NormalWeb"/>
              <w:spacing w:before="0" w:beforeAutospacing="0" w:after="0" w:afterAutospacing="0"/>
            </w:pPr>
            <w:r>
              <w:rPr>
                <w:rFonts w:ascii="Calibri" w:hAnsi="Calibri" w:cs="Calibri"/>
                <w:b/>
                <w:bCs/>
                <w:color w:val="000000"/>
                <w:sz w:val="22"/>
                <w:szCs w:val="22"/>
              </w:rPr>
              <w:t>Validity of quotation:</w:t>
            </w:r>
          </w:p>
          <w:p w:rsidR="007E053D" w:rsidRDefault="007E053D" w:rsidP="00380407">
            <w:pPr>
              <w:pStyle w:val="NormalWeb"/>
              <w:spacing w:before="0" w:beforeAutospacing="0" w:after="0" w:afterAutospacing="0"/>
              <w:jc w:val="both"/>
            </w:pPr>
            <w:r>
              <w:rPr>
                <w:rFonts w:ascii="Calibri" w:hAnsi="Calibri" w:cs="Calibri"/>
                <w:i/>
                <w:iCs/>
                <w:color w:val="000000"/>
                <w:sz w:val="20"/>
                <w:szCs w:val="20"/>
              </w:rPr>
              <w:t>(The quotation must be valid for a period of at least 3 months after the submission deadline</w:t>
            </w:r>
          </w:p>
        </w:tc>
        <w:tc>
          <w:tcPr>
            <w:tcW w:w="0" w:type="auto"/>
            <w:tcBorders>
              <w:top w:val="single" w:sz="4" w:space="0" w:color="F2F2F2"/>
              <w:left w:val="single" w:sz="4" w:space="0" w:color="F2F2F2"/>
              <w:bottom w:val="single" w:sz="4" w:space="0" w:color="F2F2F2"/>
              <w:right w:val="single" w:sz="4" w:space="0" w:color="F2F2F2"/>
            </w:tcBorders>
            <w:tcMar>
              <w:top w:w="0" w:type="dxa"/>
              <w:left w:w="115" w:type="dxa"/>
              <w:bottom w:w="0" w:type="dxa"/>
              <w:right w:w="115" w:type="dxa"/>
            </w:tcMar>
            <w:vAlign w:val="center"/>
            <w:hideMark/>
          </w:tcPr>
          <w:p w:rsidR="007E053D" w:rsidRDefault="007E053D" w:rsidP="00380407"/>
        </w:tc>
      </w:tr>
    </w:tbl>
    <w:p w:rsidR="007E053D" w:rsidRDefault="007E053D" w:rsidP="007E053D"/>
    <w:p w:rsidR="007E053D" w:rsidRDefault="007E053D" w:rsidP="007E053D">
      <w:pPr>
        <w:pStyle w:val="NormalWeb"/>
        <w:numPr>
          <w:ilvl w:val="0"/>
          <w:numId w:val="2"/>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 xml:space="preserve">Quoted rates must be </w:t>
      </w:r>
      <w:r>
        <w:rPr>
          <w:rFonts w:ascii="Calibri" w:hAnsi="Calibri" w:cs="Calibri"/>
          <w:b/>
          <w:bCs/>
          <w:color w:val="FF0000"/>
          <w:sz w:val="22"/>
          <w:szCs w:val="22"/>
        </w:rPr>
        <w:t>exclusive of all taxes</w:t>
      </w:r>
      <w:r>
        <w:rPr>
          <w:rFonts w:ascii="Calibri" w:hAnsi="Calibri" w:cs="Calibri"/>
          <w:color w:val="000000"/>
          <w:sz w:val="22"/>
          <w:szCs w:val="22"/>
        </w:rPr>
        <w:t>, since UNFPA is exempt from taxes. </w:t>
      </w:r>
    </w:p>
    <w:p w:rsidR="007E053D" w:rsidRDefault="007E053D" w:rsidP="007E053D">
      <w:pPr>
        <w:pStyle w:val="NormalWeb"/>
        <w:spacing w:before="0" w:beforeAutospacing="0" w:after="0" w:afterAutospacing="0"/>
        <w:ind w:left="360"/>
        <w:jc w:val="both"/>
        <w:textAlignment w:val="baseline"/>
        <w:rPr>
          <w:rFonts w:ascii="Calibri" w:hAnsi="Calibri" w:cs="Calibri"/>
          <w:color w:val="000000"/>
          <w:sz w:val="22"/>
          <w:szCs w:val="22"/>
        </w:rPr>
      </w:pPr>
    </w:p>
    <w:p w:rsidR="007E053D" w:rsidRDefault="007E053D" w:rsidP="007E053D">
      <w:pPr>
        <w:pStyle w:val="NormalWeb"/>
        <w:numPr>
          <w:ilvl w:val="0"/>
          <w:numId w:val="2"/>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 xml:space="preserve">If needed, kindly </w:t>
      </w:r>
      <w:r w:rsidRPr="00390C2D">
        <w:rPr>
          <w:rFonts w:ascii="Calibri" w:hAnsi="Calibri" w:cs="Calibri"/>
          <w:color w:val="FF0000"/>
          <w:sz w:val="22"/>
          <w:szCs w:val="22"/>
        </w:rPr>
        <w:t xml:space="preserve">detail as appropriate </w:t>
      </w:r>
      <w:r>
        <w:rPr>
          <w:rFonts w:ascii="Calibri" w:hAnsi="Calibri" w:cs="Calibri"/>
          <w:color w:val="000000"/>
          <w:sz w:val="22"/>
          <w:szCs w:val="22"/>
        </w:rPr>
        <w:t>for the Specified Items in the table below.</w:t>
      </w:r>
    </w:p>
    <w:p w:rsidR="007E053D" w:rsidRDefault="007E053D" w:rsidP="007E053D">
      <w:pPr>
        <w:pStyle w:val="NormalWeb"/>
        <w:spacing w:before="0" w:beforeAutospacing="0" w:after="0" w:afterAutospacing="0"/>
        <w:jc w:val="both"/>
        <w:textAlignment w:val="baseline"/>
        <w:rPr>
          <w:rFonts w:ascii="Calibri" w:hAnsi="Calibri" w:cs="Calibri"/>
          <w:color w:val="000000"/>
          <w:sz w:val="22"/>
          <w:szCs w:val="2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7E053D" w:rsidRPr="00B05C88" w:rsidTr="00380407">
        <w:trPr>
          <w:jc w:val="center"/>
        </w:trPr>
        <w:tc>
          <w:tcPr>
            <w:tcW w:w="648" w:type="dxa"/>
            <w:tcBorders>
              <w:bottom w:val="single" w:sz="4" w:space="0" w:color="auto"/>
            </w:tcBorders>
            <w:shd w:val="clear" w:color="auto" w:fill="000080"/>
            <w:vAlign w:val="center"/>
          </w:tcPr>
          <w:p w:rsidR="007E053D" w:rsidRPr="003A1F0A" w:rsidRDefault="007E053D" w:rsidP="00380407">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rsidR="007E053D" w:rsidRPr="003A1F0A" w:rsidRDefault="007E053D" w:rsidP="00380407">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rsidR="007E053D" w:rsidRPr="003A1F0A" w:rsidRDefault="007E053D" w:rsidP="00380407">
            <w:pPr>
              <w:jc w:val="center"/>
              <w:rPr>
                <w:rFonts w:ascii="Calibri" w:eastAsia="Calibri" w:hAnsi="Calibri" w:cs="Calibri"/>
                <w:sz w:val="22"/>
                <w:szCs w:val="22"/>
                <w:lang w:val="en-GB"/>
              </w:rPr>
            </w:pPr>
            <w:r>
              <w:rPr>
                <w:rFonts w:ascii="Calibri" w:eastAsia="Calibri" w:hAnsi="Calibri" w:cs="Calibri"/>
                <w:sz w:val="22"/>
                <w:szCs w:val="22"/>
                <w:lang w:val="en-GB"/>
              </w:rPr>
              <w:t xml:space="preserve">Number of Units </w:t>
            </w:r>
          </w:p>
        </w:tc>
        <w:tc>
          <w:tcPr>
            <w:tcW w:w="1244" w:type="dxa"/>
            <w:tcBorders>
              <w:bottom w:val="single" w:sz="4" w:space="0" w:color="auto"/>
            </w:tcBorders>
            <w:shd w:val="clear" w:color="auto" w:fill="000080"/>
            <w:vAlign w:val="center"/>
          </w:tcPr>
          <w:p w:rsidR="007E053D" w:rsidRPr="003A1F0A" w:rsidRDefault="007E053D" w:rsidP="00380407">
            <w:pPr>
              <w:jc w:val="center"/>
              <w:rPr>
                <w:rFonts w:ascii="Calibri" w:eastAsia="Calibri" w:hAnsi="Calibri" w:cs="Calibri"/>
                <w:sz w:val="22"/>
                <w:szCs w:val="22"/>
                <w:lang w:val="en-GB"/>
              </w:rPr>
            </w:pPr>
            <w:r>
              <w:rPr>
                <w:rFonts w:ascii="Calibri" w:eastAsia="Calibri" w:hAnsi="Calibri" w:cs="Calibri"/>
                <w:sz w:val="22"/>
                <w:szCs w:val="22"/>
                <w:lang w:val="en-GB"/>
              </w:rPr>
              <w:t>Days</w:t>
            </w:r>
          </w:p>
        </w:tc>
        <w:tc>
          <w:tcPr>
            <w:tcW w:w="1244" w:type="dxa"/>
            <w:tcBorders>
              <w:bottom w:val="single" w:sz="4" w:space="0" w:color="auto"/>
            </w:tcBorders>
            <w:shd w:val="clear" w:color="auto" w:fill="000080"/>
            <w:vAlign w:val="center"/>
          </w:tcPr>
          <w:p w:rsidR="007E053D" w:rsidRPr="003A1F0A" w:rsidRDefault="007E053D" w:rsidP="00380407">
            <w:pPr>
              <w:jc w:val="center"/>
              <w:rPr>
                <w:rFonts w:ascii="Calibri" w:eastAsia="Calibri" w:hAnsi="Calibri" w:cs="Calibri"/>
                <w:sz w:val="22"/>
                <w:szCs w:val="22"/>
                <w:lang w:val="en-GB"/>
              </w:rPr>
            </w:pPr>
            <w:r>
              <w:rPr>
                <w:rFonts w:ascii="Calibri" w:eastAsia="Calibri" w:hAnsi="Calibri" w:cs="Calibri"/>
                <w:sz w:val="22"/>
                <w:szCs w:val="22"/>
                <w:lang w:val="en-GB"/>
              </w:rPr>
              <w:t>Rate per unit</w:t>
            </w:r>
          </w:p>
        </w:tc>
        <w:tc>
          <w:tcPr>
            <w:tcW w:w="1245" w:type="dxa"/>
            <w:tcBorders>
              <w:bottom w:val="single" w:sz="4" w:space="0" w:color="auto"/>
            </w:tcBorders>
            <w:shd w:val="clear" w:color="auto" w:fill="000080"/>
            <w:vAlign w:val="center"/>
          </w:tcPr>
          <w:p w:rsidR="007E053D" w:rsidRPr="003A1F0A" w:rsidRDefault="007E053D" w:rsidP="00380407">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7E053D" w:rsidRPr="00B05C88" w:rsidTr="00380407">
        <w:trPr>
          <w:jc w:val="center"/>
        </w:trPr>
        <w:tc>
          <w:tcPr>
            <w:tcW w:w="9855" w:type="dxa"/>
            <w:gridSpan w:val="6"/>
            <w:shd w:val="clear" w:color="auto" w:fill="DDDDDD"/>
          </w:tcPr>
          <w:p w:rsidR="007E053D" w:rsidRPr="003A1F0A" w:rsidRDefault="007E053D" w:rsidP="00380407">
            <w:pPr>
              <w:pStyle w:val="ListParagraph"/>
              <w:numPr>
                <w:ilvl w:val="0"/>
                <w:numId w:val="1"/>
              </w:numPr>
              <w:rPr>
                <w:rFonts w:ascii="Calibri" w:eastAsia="Calibri" w:hAnsi="Calibri" w:cs="Calibri"/>
                <w:szCs w:val="22"/>
                <w:lang w:val="en-GB"/>
              </w:rPr>
            </w:pPr>
            <w:r>
              <w:rPr>
                <w:rFonts w:ascii="Calibri" w:eastAsia="Calibri" w:hAnsi="Calibri" w:cs="Calibri"/>
                <w:szCs w:val="22"/>
                <w:lang w:val="en-GB"/>
              </w:rPr>
              <w:t xml:space="preserve">Deliverable. 1  </w:t>
            </w:r>
          </w:p>
        </w:tc>
      </w:tr>
      <w:tr w:rsidR="007E053D" w:rsidRPr="00B05C88" w:rsidTr="00380407">
        <w:trPr>
          <w:jc w:val="center"/>
        </w:trPr>
        <w:tc>
          <w:tcPr>
            <w:tcW w:w="648"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1.1</w:t>
            </w:r>
          </w:p>
        </w:tc>
        <w:tc>
          <w:tcPr>
            <w:tcW w:w="4230" w:type="dxa"/>
            <w:shd w:val="clear" w:color="auto" w:fill="auto"/>
          </w:tcPr>
          <w:p w:rsidR="007E053D" w:rsidRPr="003A1F0A" w:rsidRDefault="007E053D" w:rsidP="00380407">
            <w:pPr>
              <w:tabs>
                <w:tab w:val="left" w:pos="-720"/>
              </w:tabs>
              <w:suppressAutoHyphens/>
              <w:jc w:val="both"/>
              <w:rPr>
                <w:rFonts w:ascii="Calibri" w:eastAsia="Calibri" w:hAnsi="Calibri" w:cs="Calibri"/>
                <w:sz w:val="22"/>
                <w:szCs w:val="22"/>
                <w:lang w:val="en-GB"/>
              </w:rPr>
            </w:pPr>
            <w:r w:rsidRPr="008660EF">
              <w:rPr>
                <w:rFonts w:ascii="Calibri" w:hAnsi="Calibri" w:cs="Calibri"/>
                <w:color w:val="000000"/>
                <w:sz w:val="22"/>
                <w:szCs w:val="22"/>
                <w:lang w:eastAsia="fr-FR"/>
              </w:rPr>
              <w:t xml:space="preserve">Develop an awareness raising campaign on countering hate speech in the country including its work plan </w:t>
            </w:r>
            <w:r w:rsidRPr="008660EF">
              <w:rPr>
                <w:rFonts w:ascii="Calibri" w:eastAsia="Arial" w:hAnsi="Calibri" w:cs="Calibri"/>
                <w:sz w:val="22"/>
                <w:szCs w:val="22"/>
              </w:rPr>
              <w:t>with respective description for each activity, identification of audiences, objectives</w:t>
            </w:r>
            <w:r>
              <w:rPr>
                <w:rFonts w:ascii="Calibri" w:eastAsia="Arial" w:hAnsi="Calibri" w:cs="Calibri"/>
                <w:sz w:val="22"/>
                <w:szCs w:val="22"/>
              </w:rPr>
              <w:t xml:space="preserve"> </w:t>
            </w:r>
            <w:r w:rsidRPr="008660EF">
              <w:rPr>
                <w:rFonts w:ascii="Calibri" w:eastAsia="Arial" w:hAnsi="Calibri" w:cs="Calibri"/>
                <w:sz w:val="22"/>
                <w:szCs w:val="22"/>
              </w:rPr>
              <w:t xml:space="preserve">of communicating with each of them, communication tools and channels, messages, monitoring and evaluation tools. </w:t>
            </w: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1</w:t>
            </w: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5" w:type="dxa"/>
            <w:shd w:val="clear" w:color="auto" w:fill="auto"/>
          </w:tcPr>
          <w:p w:rsidR="007E053D" w:rsidRPr="003A1F0A" w:rsidRDefault="007E053D" w:rsidP="00380407">
            <w:pPr>
              <w:jc w:val="both"/>
              <w:rPr>
                <w:rFonts w:ascii="Calibri" w:eastAsia="Calibri" w:hAnsi="Calibri" w:cs="Calibri"/>
                <w:sz w:val="22"/>
                <w:szCs w:val="22"/>
                <w:lang w:val="en-GB"/>
              </w:rPr>
            </w:pPr>
          </w:p>
        </w:tc>
      </w:tr>
      <w:tr w:rsidR="007E053D" w:rsidRPr="00B05C88" w:rsidTr="00380407">
        <w:trPr>
          <w:jc w:val="center"/>
        </w:trPr>
        <w:tc>
          <w:tcPr>
            <w:tcW w:w="8610" w:type="dxa"/>
            <w:gridSpan w:val="5"/>
            <w:tcBorders>
              <w:bottom w:val="single" w:sz="4" w:space="0" w:color="auto"/>
            </w:tcBorders>
            <w:shd w:val="clear" w:color="auto" w:fill="auto"/>
          </w:tcPr>
          <w:p w:rsidR="007E053D" w:rsidRPr="003A1F0A" w:rsidRDefault="007E053D" w:rsidP="00380407">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Fees</w:t>
            </w:r>
          </w:p>
        </w:tc>
        <w:tc>
          <w:tcPr>
            <w:tcW w:w="1245" w:type="dxa"/>
            <w:tcBorders>
              <w:bottom w:val="single" w:sz="4" w:space="0" w:color="auto"/>
            </w:tcBorders>
            <w:shd w:val="clear" w:color="auto" w:fill="auto"/>
          </w:tcPr>
          <w:p w:rsidR="007E053D" w:rsidRPr="003A1F0A" w:rsidRDefault="007E053D" w:rsidP="00380407">
            <w:pPr>
              <w:jc w:val="right"/>
              <w:rPr>
                <w:rFonts w:ascii="Calibri" w:eastAsia="Calibri" w:hAnsi="Calibri" w:cs="Calibri"/>
                <w:sz w:val="22"/>
                <w:szCs w:val="22"/>
                <w:lang w:val="en-GB"/>
              </w:rPr>
            </w:pPr>
            <w:r>
              <w:rPr>
                <w:rFonts w:ascii="Calibri" w:eastAsia="Calibri" w:hAnsi="Calibri" w:cs="Calibri"/>
                <w:sz w:val="22"/>
                <w:szCs w:val="22"/>
                <w:lang w:val="en-GB"/>
              </w:rPr>
              <w:t>ALL</w:t>
            </w:r>
          </w:p>
        </w:tc>
      </w:tr>
      <w:tr w:rsidR="007E053D" w:rsidRPr="00B05C88" w:rsidTr="00380407">
        <w:trPr>
          <w:jc w:val="center"/>
        </w:trPr>
        <w:tc>
          <w:tcPr>
            <w:tcW w:w="9855" w:type="dxa"/>
            <w:gridSpan w:val="6"/>
            <w:shd w:val="clear" w:color="auto" w:fill="DDDDDD"/>
          </w:tcPr>
          <w:p w:rsidR="007E053D" w:rsidRPr="003A1F0A" w:rsidRDefault="007E053D" w:rsidP="00380407">
            <w:pPr>
              <w:pStyle w:val="ListParagraph"/>
              <w:numPr>
                <w:ilvl w:val="0"/>
                <w:numId w:val="1"/>
              </w:numPr>
              <w:rPr>
                <w:rFonts w:ascii="Calibri" w:eastAsia="Calibri" w:hAnsi="Calibri" w:cs="Calibri"/>
                <w:szCs w:val="22"/>
                <w:lang w:val="en-GB"/>
              </w:rPr>
            </w:pPr>
            <w:r>
              <w:rPr>
                <w:rFonts w:ascii="Calibri" w:eastAsia="Calibri" w:hAnsi="Calibri" w:cs="Calibri"/>
                <w:szCs w:val="22"/>
                <w:lang w:val="en-GB"/>
              </w:rPr>
              <w:t>Deliverable 2</w:t>
            </w:r>
          </w:p>
        </w:tc>
      </w:tr>
      <w:tr w:rsidR="007E053D" w:rsidRPr="00B05C88" w:rsidTr="00380407">
        <w:trPr>
          <w:jc w:val="center"/>
        </w:trPr>
        <w:tc>
          <w:tcPr>
            <w:tcW w:w="648"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2.1</w:t>
            </w:r>
          </w:p>
        </w:tc>
        <w:tc>
          <w:tcPr>
            <w:tcW w:w="4230" w:type="dxa"/>
            <w:shd w:val="clear" w:color="auto" w:fill="auto"/>
          </w:tcPr>
          <w:p w:rsidR="007E053D" w:rsidRPr="003A1F0A" w:rsidRDefault="007E053D" w:rsidP="00380407">
            <w:pPr>
              <w:jc w:val="both"/>
              <w:rPr>
                <w:rFonts w:ascii="Calibri" w:eastAsia="Calibri" w:hAnsi="Calibri" w:cs="Calibri"/>
                <w:sz w:val="22"/>
                <w:szCs w:val="22"/>
                <w:lang w:val="en-GB"/>
              </w:rPr>
            </w:pPr>
            <w:r w:rsidRPr="008660EF">
              <w:rPr>
                <w:rFonts w:ascii="Calibri" w:hAnsi="Calibri" w:cs="Calibri"/>
                <w:color w:val="000000"/>
                <w:sz w:val="22"/>
                <w:szCs w:val="22"/>
                <w:lang w:eastAsia="fr-FR"/>
              </w:rPr>
              <w:t xml:space="preserve">Work together with </w:t>
            </w:r>
            <w:r>
              <w:rPr>
                <w:rFonts w:ascii="Calibri" w:hAnsi="Calibri" w:cs="Calibri"/>
                <w:color w:val="000000"/>
                <w:sz w:val="22"/>
                <w:szCs w:val="22"/>
                <w:lang w:eastAsia="fr-FR"/>
              </w:rPr>
              <w:t>UNFPA and UNDP</w:t>
            </w:r>
            <w:r w:rsidRPr="008660EF">
              <w:rPr>
                <w:rFonts w:ascii="Calibri" w:hAnsi="Calibri" w:cs="Calibri"/>
                <w:color w:val="000000"/>
                <w:sz w:val="22"/>
                <w:szCs w:val="22"/>
                <w:lang w:eastAsia="fr-FR"/>
              </w:rPr>
              <w:t xml:space="preserve"> to implement the awareness raising plan as per the project work</w:t>
            </w:r>
            <w:r>
              <w:rPr>
                <w:rFonts w:ascii="Calibri" w:hAnsi="Calibri" w:cs="Calibri"/>
                <w:color w:val="000000"/>
                <w:sz w:val="22"/>
                <w:szCs w:val="22"/>
                <w:lang w:eastAsia="fr-FR"/>
              </w:rPr>
              <w:t>-</w:t>
            </w:r>
            <w:r w:rsidRPr="008660EF">
              <w:rPr>
                <w:rFonts w:ascii="Calibri" w:hAnsi="Calibri" w:cs="Calibri"/>
                <w:color w:val="000000"/>
                <w:sz w:val="22"/>
                <w:szCs w:val="22"/>
                <w:lang w:eastAsia="fr-FR"/>
              </w:rPr>
              <w:t xml:space="preserve">plan. Propose </w:t>
            </w:r>
            <w:r>
              <w:rPr>
                <w:rFonts w:ascii="Calibri" w:hAnsi="Calibri" w:cs="Calibri"/>
                <w:color w:val="000000"/>
                <w:sz w:val="22"/>
                <w:szCs w:val="22"/>
                <w:lang w:eastAsia="fr-FR"/>
              </w:rPr>
              <w:t xml:space="preserve">the </w:t>
            </w:r>
            <w:r w:rsidRPr="008660EF">
              <w:rPr>
                <w:rFonts w:ascii="Calibri" w:hAnsi="Calibri" w:cs="Calibri"/>
                <w:color w:val="000000"/>
                <w:sz w:val="22"/>
                <w:szCs w:val="22"/>
                <w:lang w:eastAsia="fr-FR"/>
              </w:rPr>
              <w:t>content for the implementation of the awareness raising campaign developed in partnership with youth</w:t>
            </w:r>
            <w:r>
              <w:rPr>
                <w:rFonts w:ascii="Calibri" w:hAnsi="Calibri" w:cs="Calibri"/>
                <w:color w:val="000000"/>
                <w:sz w:val="22"/>
                <w:szCs w:val="22"/>
                <w:lang w:eastAsia="fr-FR"/>
              </w:rPr>
              <w:t>.</w:t>
            </w: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1</w:t>
            </w: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5" w:type="dxa"/>
            <w:shd w:val="clear" w:color="auto" w:fill="auto"/>
          </w:tcPr>
          <w:p w:rsidR="007E053D" w:rsidRPr="003A1F0A" w:rsidRDefault="007E053D" w:rsidP="00380407">
            <w:pPr>
              <w:jc w:val="both"/>
              <w:rPr>
                <w:rFonts w:ascii="Calibri" w:eastAsia="Calibri" w:hAnsi="Calibri" w:cs="Calibri"/>
                <w:sz w:val="22"/>
                <w:szCs w:val="22"/>
                <w:lang w:val="en-GB"/>
              </w:rPr>
            </w:pPr>
          </w:p>
        </w:tc>
      </w:tr>
      <w:tr w:rsidR="007E053D" w:rsidRPr="00B05C88" w:rsidTr="00380407">
        <w:trPr>
          <w:jc w:val="center"/>
        </w:trPr>
        <w:tc>
          <w:tcPr>
            <w:tcW w:w="648" w:type="dxa"/>
            <w:shd w:val="clear" w:color="auto" w:fill="auto"/>
          </w:tcPr>
          <w:p w:rsidR="007E053D"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2.2</w:t>
            </w:r>
          </w:p>
        </w:tc>
        <w:tc>
          <w:tcPr>
            <w:tcW w:w="4230" w:type="dxa"/>
            <w:shd w:val="clear" w:color="auto" w:fill="auto"/>
          </w:tcPr>
          <w:p w:rsidR="007E053D" w:rsidRPr="008660EF" w:rsidRDefault="007E053D" w:rsidP="00380407">
            <w:pPr>
              <w:pStyle w:val="ListParagraph"/>
              <w:spacing w:line="293" w:lineRule="atLeast"/>
              <w:ind w:left="0"/>
              <w:contextualSpacing/>
              <w:jc w:val="both"/>
              <w:rPr>
                <w:rFonts w:ascii="Calibri" w:hAnsi="Calibri" w:cs="Calibri"/>
                <w:color w:val="000000"/>
                <w:szCs w:val="22"/>
                <w:lang w:eastAsia="fr-FR"/>
              </w:rPr>
            </w:pPr>
            <w:r w:rsidRPr="008660EF">
              <w:rPr>
                <w:rFonts w:ascii="Calibri" w:hAnsi="Calibri" w:cs="Calibri"/>
                <w:color w:val="000000"/>
                <w:szCs w:val="22"/>
                <w:lang w:eastAsia="fr-FR"/>
              </w:rPr>
              <w:t xml:space="preserve">As products of the awareness campaign the company is expected to produce </w:t>
            </w:r>
            <w:r>
              <w:rPr>
                <w:rFonts w:ascii="Calibri" w:hAnsi="Calibri" w:cs="Calibri"/>
                <w:color w:val="000000"/>
                <w:szCs w:val="22"/>
                <w:lang w:eastAsia="fr-FR"/>
              </w:rPr>
              <w:t>as minimum (but not limited to)</w:t>
            </w:r>
            <w:r w:rsidRPr="008660EF">
              <w:rPr>
                <w:rFonts w:ascii="Calibri" w:hAnsi="Calibri" w:cs="Calibri"/>
                <w:color w:val="000000"/>
                <w:szCs w:val="22"/>
                <w:lang w:eastAsia="fr-FR"/>
              </w:rPr>
              <w:t>:</w:t>
            </w:r>
          </w:p>
          <w:p w:rsidR="007E053D" w:rsidRPr="008660EF" w:rsidRDefault="007E053D" w:rsidP="007E053D">
            <w:pPr>
              <w:pStyle w:val="ListParagraph"/>
              <w:widowControl w:val="0"/>
              <w:numPr>
                <w:ilvl w:val="0"/>
                <w:numId w:val="3"/>
              </w:numPr>
              <w:suppressAutoHyphens/>
              <w:autoSpaceDE/>
              <w:autoSpaceDN/>
              <w:ind w:left="445"/>
              <w:jc w:val="both"/>
              <w:rPr>
                <w:rFonts w:ascii="Calibri" w:eastAsia="Calibri" w:hAnsi="Calibri" w:cs="Calibri"/>
                <w:color w:val="000000"/>
                <w:szCs w:val="22"/>
              </w:rPr>
            </w:pPr>
            <w:r w:rsidRPr="008660EF">
              <w:rPr>
                <w:rFonts w:ascii="Calibri" w:eastAsia="Calibri" w:hAnsi="Calibri" w:cs="Calibri"/>
                <w:color w:val="000000"/>
                <w:szCs w:val="22"/>
              </w:rPr>
              <w:t>4 leaflets/factsheets developed during the timeline of the project in digital form.</w:t>
            </w:r>
          </w:p>
          <w:p w:rsidR="007E053D" w:rsidRPr="008660EF" w:rsidRDefault="007E053D" w:rsidP="007E053D">
            <w:pPr>
              <w:pStyle w:val="ListParagraph"/>
              <w:widowControl w:val="0"/>
              <w:numPr>
                <w:ilvl w:val="0"/>
                <w:numId w:val="3"/>
              </w:numPr>
              <w:suppressAutoHyphens/>
              <w:autoSpaceDE/>
              <w:autoSpaceDN/>
              <w:ind w:left="445"/>
              <w:jc w:val="both"/>
              <w:rPr>
                <w:rFonts w:ascii="Calibri" w:eastAsia="Calibri" w:hAnsi="Calibri" w:cs="Calibri"/>
                <w:color w:val="000000"/>
                <w:szCs w:val="22"/>
              </w:rPr>
            </w:pPr>
            <w:r w:rsidRPr="008660EF">
              <w:rPr>
                <w:rFonts w:ascii="Calibri" w:eastAsia="Calibri" w:hAnsi="Calibri" w:cs="Calibri"/>
                <w:color w:val="000000"/>
                <w:szCs w:val="22"/>
              </w:rPr>
              <w:t>500 pieces of rubber bracelets.</w:t>
            </w:r>
          </w:p>
          <w:p w:rsidR="007E053D" w:rsidRPr="008660EF" w:rsidRDefault="007E053D" w:rsidP="007E053D">
            <w:pPr>
              <w:pStyle w:val="ListParagraph"/>
              <w:widowControl w:val="0"/>
              <w:numPr>
                <w:ilvl w:val="0"/>
                <w:numId w:val="3"/>
              </w:numPr>
              <w:suppressAutoHyphens/>
              <w:autoSpaceDE/>
              <w:autoSpaceDN/>
              <w:ind w:left="445"/>
              <w:jc w:val="both"/>
              <w:rPr>
                <w:rFonts w:ascii="Calibri" w:eastAsia="Calibri" w:hAnsi="Calibri" w:cs="Calibri"/>
                <w:color w:val="000000"/>
                <w:szCs w:val="22"/>
              </w:rPr>
            </w:pPr>
            <w:r w:rsidRPr="008660EF">
              <w:rPr>
                <w:rFonts w:ascii="Calibri" w:eastAsia="Calibri" w:hAnsi="Calibri" w:cs="Calibri"/>
                <w:color w:val="000000"/>
                <w:szCs w:val="22"/>
              </w:rPr>
              <w:t>500 pieces of backpacks.</w:t>
            </w:r>
          </w:p>
          <w:p w:rsidR="007E053D" w:rsidRPr="008660EF" w:rsidRDefault="007E053D" w:rsidP="007E053D">
            <w:pPr>
              <w:pStyle w:val="ListParagraph"/>
              <w:widowControl w:val="0"/>
              <w:numPr>
                <w:ilvl w:val="0"/>
                <w:numId w:val="3"/>
              </w:numPr>
              <w:suppressAutoHyphens/>
              <w:autoSpaceDE/>
              <w:autoSpaceDN/>
              <w:ind w:left="445"/>
              <w:jc w:val="both"/>
              <w:rPr>
                <w:rFonts w:ascii="Calibri" w:eastAsia="Calibri" w:hAnsi="Calibri" w:cs="Calibri"/>
                <w:color w:val="000000"/>
                <w:szCs w:val="22"/>
              </w:rPr>
            </w:pPr>
            <w:r w:rsidRPr="008660EF">
              <w:rPr>
                <w:rFonts w:ascii="Calibri" w:eastAsia="Calibri" w:hAnsi="Calibri" w:cs="Calibri"/>
                <w:color w:val="000000"/>
                <w:szCs w:val="22"/>
              </w:rPr>
              <w:t>500 pieces of T-Shirts.</w:t>
            </w:r>
          </w:p>
          <w:p w:rsidR="007E053D" w:rsidRPr="008660EF" w:rsidRDefault="007E053D" w:rsidP="007E053D">
            <w:pPr>
              <w:pStyle w:val="ListParagraph"/>
              <w:widowControl w:val="0"/>
              <w:numPr>
                <w:ilvl w:val="0"/>
                <w:numId w:val="3"/>
              </w:numPr>
              <w:suppressAutoHyphens/>
              <w:autoSpaceDE/>
              <w:autoSpaceDN/>
              <w:ind w:left="445"/>
              <w:jc w:val="both"/>
              <w:rPr>
                <w:rFonts w:ascii="Calibri" w:eastAsia="Calibri" w:hAnsi="Calibri" w:cs="Calibri"/>
                <w:color w:val="000000"/>
                <w:szCs w:val="22"/>
              </w:rPr>
            </w:pPr>
            <w:r w:rsidRPr="008660EF">
              <w:rPr>
                <w:rFonts w:ascii="Calibri" w:eastAsia="Calibri" w:hAnsi="Calibri" w:cs="Calibri"/>
                <w:color w:val="000000"/>
                <w:szCs w:val="22"/>
              </w:rPr>
              <w:t>3 Live Instagram debates/discussion.</w:t>
            </w:r>
          </w:p>
          <w:p w:rsidR="007E053D" w:rsidRDefault="007E053D" w:rsidP="007E053D">
            <w:pPr>
              <w:pStyle w:val="ListParagraph"/>
              <w:widowControl w:val="0"/>
              <w:numPr>
                <w:ilvl w:val="0"/>
                <w:numId w:val="3"/>
              </w:numPr>
              <w:suppressAutoHyphens/>
              <w:autoSpaceDE/>
              <w:autoSpaceDN/>
              <w:ind w:left="445"/>
              <w:jc w:val="both"/>
              <w:rPr>
                <w:rFonts w:ascii="Calibri" w:eastAsia="Calibri" w:hAnsi="Calibri" w:cs="Calibri"/>
                <w:color w:val="000000"/>
                <w:szCs w:val="22"/>
              </w:rPr>
            </w:pPr>
            <w:r w:rsidRPr="008660EF">
              <w:rPr>
                <w:rFonts w:ascii="Calibri" w:eastAsia="Calibri" w:hAnsi="Calibri" w:cs="Calibri"/>
                <w:color w:val="000000"/>
                <w:szCs w:val="22"/>
              </w:rPr>
              <w:t>5 two-minute-long videos / stories for use in social media. Boost all 5 for a period of 2 weeks each.</w:t>
            </w:r>
          </w:p>
          <w:p w:rsidR="007E053D" w:rsidRPr="008660EF" w:rsidRDefault="007E053D" w:rsidP="007E053D">
            <w:pPr>
              <w:pStyle w:val="ListParagraph"/>
              <w:widowControl w:val="0"/>
              <w:numPr>
                <w:ilvl w:val="0"/>
                <w:numId w:val="3"/>
              </w:numPr>
              <w:suppressAutoHyphens/>
              <w:autoSpaceDE/>
              <w:autoSpaceDN/>
              <w:ind w:left="445"/>
              <w:jc w:val="both"/>
              <w:rPr>
                <w:rFonts w:ascii="Calibri" w:eastAsia="Calibri" w:hAnsi="Calibri" w:cs="Calibri"/>
                <w:color w:val="000000"/>
                <w:szCs w:val="22"/>
              </w:rPr>
            </w:pPr>
            <w:r>
              <w:rPr>
                <w:rFonts w:ascii="Calibri" w:eastAsia="Calibri" w:hAnsi="Calibri" w:cs="Calibri"/>
                <w:color w:val="000000"/>
                <w:szCs w:val="22"/>
              </w:rPr>
              <w:lastRenderedPageBreak/>
              <w:t xml:space="preserve">Boost the visibility in social media of </w:t>
            </w:r>
            <w:r w:rsidRPr="008660EF">
              <w:rPr>
                <w:rFonts w:ascii="Calibri" w:eastAsia="Calibri" w:hAnsi="Calibri" w:cs="Calibri"/>
                <w:color w:val="000000"/>
                <w:szCs w:val="22"/>
              </w:rPr>
              <w:t>10 stories created by youth, advocating for respect of cultural diversity, equality and inclusion within the region.</w:t>
            </w:r>
          </w:p>
          <w:p w:rsidR="007E053D" w:rsidRPr="008660EF" w:rsidRDefault="007E053D" w:rsidP="007E053D">
            <w:pPr>
              <w:pStyle w:val="ListParagraph"/>
              <w:widowControl w:val="0"/>
              <w:numPr>
                <w:ilvl w:val="0"/>
                <w:numId w:val="3"/>
              </w:numPr>
              <w:suppressAutoHyphens/>
              <w:autoSpaceDE/>
              <w:autoSpaceDN/>
              <w:ind w:left="445"/>
              <w:jc w:val="both"/>
              <w:rPr>
                <w:rFonts w:ascii="Calibri" w:eastAsia="Calibri" w:hAnsi="Calibri" w:cs="Calibri"/>
                <w:color w:val="000000"/>
                <w:szCs w:val="22"/>
              </w:rPr>
            </w:pPr>
            <w:r w:rsidRPr="008660EF">
              <w:rPr>
                <w:rFonts w:ascii="Calibri" w:eastAsia="Calibri" w:hAnsi="Calibri" w:cs="Calibri"/>
                <w:color w:val="000000"/>
                <w:szCs w:val="22"/>
              </w:rPr>
              <w:t xml:space="preserve">100 social media </w:t>
            </w:r>
            <w:proofErr w:type="gramStart"/>
            <w:r w:rsidRPr="008660EF">
              <w:rPr>
                <w:rFonts w:ascii="Calibri" w:eastAsia="Calibri" w:hAnsi="Calibri" w:cs="Calibri"/>
                <w:color w:val="000000"/>
                <w:szCs w:val="22"/>
              </w:rPr>
              <w:t>posts</w:t>
            </w:r>
            <w:proofErr w:type="gramEnd"/>
            <w:r w:rsidRPr="008660EF">
              <w:rPr>
                <w:rFonts w:ascii="Calibri" w:eastAsia="Calibri" w:hAnsi="Calibri" w:cs="Calibri"/>
                <w:color w:val="000000"/>
                <w:szCs w:val="22"/>
              </w:rPr>
              <w:t xml:space="preserve"> from project activities accompanied with photos, quotes from youth and key messages of the project. All content to be approved by UNDP and UNFPA. Boost 50 posts on Instagram.</w:t>
            </w:r>
          </w:p>
          <w:p w:rsidR="007E053D" w:rsidRPr="00351128" w:rsidRDefault="007E053D" w:rsidP="00380407">
            <w:pPr>
              <w:widowControl w:val="0"/>
              <w:suppressAutoHyphens/>
              <w:ind w:left="85"/>
              <w:jc w:val="both"/>
              <w:rPr>
                <w:rFonts w:ascii="Calibri" w:eastAsia="Calibri" w:hAnsi="Calibri" w:cs="Calibri"/>
                <w:color w:val="000000"/>
                <w:szCs w:val="22"/>
              </w:rPr>
            </w:pPr>
            <w:r w:rsidRPr="008660EF">
              <w:rPr>
                <w:rFonts w:ascii="Calibri" w:eastAsia="Calibri" w:hAnsi="Calibri" w:cs="Calibri"/>
                <w:color w:val="000000"/>
                <w:sz w:val="22"/>
                <w:szCs w:val="22"/>
              </w:rPr>
              <w:t xml:space="preserve">Organize 10 meetings with youth across Albania with a focus on hard-to-reach youth in the form of human libraries, and for </w:t>
            </w:r>
            <w:r w:rsidRPr="008660EF">
              <w:rPr>
                <w:rFonts w:ascii="Calibri" w:hAnsi="Calibri" w:cs="Calibri"/>
                <w:sz w:val="22"/>
                <w:szCs w:val="22"/>
              </w:rPr>
              <w:t>commemoration of the days of history, traditions, language of minorities across the country.</w:t>
            </w:r>
          </w:p>
          <w:p w:rsidR="007E053D" w:rsidRPr="008660EF" w:rsidRDefault="007E053D" w:rsidP="00380407">
            <w:pPr>
              <w:jc w:val="both"/>
              <w:rPr>
                <w:rFonts w:ascii="Calibri" w:hAnsi="Calibri" w:cs="Calibri"/>
                <w:color w:val="000000"/>
                <w:sz w:val="22"/>
                <w:szCs w:val="22"/>
                <w:lang w:eastAsia="fr-FR"/>
              </w:rPr>
            </w:pPr>
          </w:p>
        </w:tc>
        <w:tc>
          <w:tcPr>
            <w:tcW w:w="1244" w:type="dxa"/>
            <w:shd w:val="clear" w:color="auto" w:fill="auto"/>
          </w:tcPr>
          <w:p w:rsidR="007E053D"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5" w:type="dxa"/>
            <w:shd w:val="clear" w:color="auto" w:fill="auto"/>
          </w:tcPr>
          <w:p w:rsidR="007E053D" w:rsidRPr="003A1F0A" w:rsidRDefault="007E053D" w:rsidP="00380407">
            <w:pPr>
              <w:jc w:val="both"/>
              <w:rPr>
                <w:rFonts w:ascii="Calibri" w:eastAsia="Calibri" w:hAnsi="Calibri" w:cs="Calibri"/>
                <w:sz w:val="22"/>
                <w:szCs w:val="22"/>
                <w:lang w:val="en-GB"/>
              </w:rPr>
            </w:pPr>
          </w:p>
        </w:tc>
      </w:tr>
      <w:tr w:rsidR="007E053D" w:rsidRPr="00B05C88" w:rsidTr="00380407">
        <w:trPr>
          <w:jc w:val="center"/>
        </w:trPr>
        <w:tc>
          <w:tcPr>
            <w:tcW w:w="648"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lastRenderedPageBreak/>
              <w:t>2.3</w:t>
            </w:r>
          </w:p>
        </w:tc>
        <w:tc>
          <w:tcPr>
            <w:tcW w:w="4230"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Trainer</w:t>
            </w: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5" w:type="dxa"/>
            <w:shd w:val="clear" w:color="auto" w:fill="auto"/>
          </w:tcPr>
          <w:p w:rsidR="007E053D" w:rsidRPr="003A1F0A" w:rsidRDefault="007E053D" w:rsidP="00380407">
            <w:pPr>
              <w:jc w:val="both"/>
              <w:rPr>
                <w:rFonts w:ascii="Calibri" w:eastAsia="Calibri" w:hAnsi="Calibri" w:cs="Calibri"/>
                <w:sz w:val="22"/>
                <w:szCs w:val="22"/>
                <w:lang w:val="en-GB"/>
              </w:rPr>
            </w:pPr>
          </w:p>
        </w:tc>
      </w:tr>
      <w:tr w:rsidR="007E053D" w:rsidRPr="00B05C88" w:rsidTr="00380407">
        <w:trPr>
          <w:jc w:val="center"/>
        </w:trPr>
        <w:tc>
          <w:tcPr>
            <w:tcW w:w="648"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2.4</w:t>
            </w:r>
          </w:p>
        </w:tc>
        <w:tc>
          <w:tcPr>
            <w:tcW w:w="4230"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 xml:space="preserve">Coaching and capacity building </w:t>
            </w: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5" w:type="dxa"/>
            <w:shd w:val="clear" w:color="auto" w:fill="auto"/>
          </w:tcPr>
          <w:p w:rsidR="007E053D" w:rsidRPr="003A1F0A" w:rsidRDefault="007E053D" w:rsidP="00380407">
            <w:pPr>
              <w:jc w:val="both"/>
              <w:rPr>
                <w:rFonts w:ascii="Calibri" w:eastAsia="Calibri" w:hAnsi="Calibri" w:cs="Calibri"/>
                <w:sz w:val="22"/>
                <w:szCs w:val="22"/>
                <w:lang w:val="en-GB"/>
              </w:rPr>
            </w:pPr>
          </w:p>
        </w:tc>
      </w:tr>
      <w:tr w:rsidR="007E053D" w:rsidRPr="00B05C88" w:rsidTr="00380407">
        <w:trPr>
          <w:jc w:val="center"/>
        </w:trPr>
        <w:tc>
          <w:tcPr>
            <w:tcW w:w="8610" w:type="dxa"/>
            <w:gridSpan w:val="5"/>
            <w:tcBorders>
              <w:bottom w:val="single" w:sz="4" w:space="0" w:color="auto"/>
            </w:tcBorders>
            <w:shd w:val="clear" w:color="auto" w:fill="auto"/>
          </w:tcPr>
          <w:p w:rsidR="007E053D" w:rsidRPr="003A1F0A" w:rsidRDefault="007E053D" w:rsidP="00380407">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Fees</w:t>
            </w:r>
          </w:p>
        </w:tc>
        <w:tc>
          <w:tcPr>
            <w:tcW w:w="1245" w:type="dxa"/>
            <w:tcBorders>
              <w:bottom w:val="single" w:sz="4" w:space="0" w:color="auto"/>
            </w:tcBorders>
            <w:shd w:val="clear" w:color="auto" w:fill="auto"/>
          </w:tcPr>
          <w:p w:rsidR="007E053D" w:rsidRPr="003A1F0A" w:rsidRDefault="007E053D" w:rsidP="00380407">
            <w:pPr>
              <w:jc w:val="right"/>
              <w:rPr>
                <w:rFonts w:ascii="Calibri" w:eastAsia="Calibri" w:hAnsi="Calibri" w:cs="Calibri"/>
                <w:sz w:val="22"/>
                <w:szCs w:val="22"/>
                <w:lang w:val="en-GB"/>
              </w:rPr>
            </w:pPr>
            <w:r>
              <w:rPr>
                <w:rFonts w:ascii="Calibri" w:eastAsia="Calibri" w:hAnsi="Calibri" w:cs="Calibri"/>
                <w:sz w:val="22"/>
                <w:szCs w:val="22"/>
                <w:lang w:val="en-GB"/>
              </w:rPr>
              <w:t>ALL</w:t>
            </w:r>
          </w:p>
        </w:tc>
      </w:tr>
      <w:tr w:rsidR="007E053D" w:rsidRPr="00B05C88" w:rsidTr="00380407">
        <w:trPr>
          <w:jc w:val="center"/>
        </w:trPr>
        <w:tc>
          <w:tcPr>
            <w:tcW w:w="9855" w:type="dxa"/>
            <w:gridSpan w:val="6"/>
            <w:shd w:val="clear" w:color="auto" w:fill="DDDDDD"/>
          </w:tcPr>
          <w:p w:rsidR="007E053D" w:rsidRPr="003A1F0A" w:rsidRDefault="007E053D" w:rsidP="00380407">
            <w:pPr>
              <w:pStyle w:val="ListParagraph"/>
              <w:numPr>
                <w:ilvl w:val="0"/>
                <w:numId w:val="1"/>
              </w:numPr>
              <w:jc w:val="both"/>
              <w:rPr>
                <w:rFonts w:ascii="Calibri" w:eastAsia="Calibri" w:hAnsi="Calibri" w:cs="Calibri"/>
                <w:szCs w:val="22"/>
                <w:lang w:val="en-GB"/>
              </w:rPr>
            </w:pPr>
            <w:r>
              <w:rPr>
                <w:rFonts w:ascii="Calibri" w:eastAsia="Calibri" w:hAnsi="Calibri" w:cs="Calibri"/>
                <w:szCs w:val="22"/>
                <w:lang w:val="en-GB"/>
              </w:rPr>
              <w:t>Deliverable 3.</w:t>
            </w:r>
          </w:p>
        </w:tc>
      </w:tr>
      <w:tr w:rsidR="007E053D" w:rsidRPr="00B05C88" w:rsidTr="00380407">
        <w:trPr>
          <w:jc w:val="center"/>
        </w:trPr>
        <w:tc>
          <w:tcPr>
            <w:tcW w:w="648"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3.1</w:t>
            </w:r>
          </w:p>
        </w:tc>
        <w:tc>
          <w:tcPr>
            <w:tcW w:w="4230" w:type="dxa"/>
            <w:shd w:val="clear" w:color="auto" w:fill="auto"/>
          </w:tcPr>
          <w:p w:rsidR="007E053D" w:rsidRDefault="007E053D" w:rsidP="00380407">
            <w:pPr>
              <w:tabs>
                <w:tab w:val="left" w:pos="-720"/>
              </w:tabs>
              <w:suppressAutoHyphens/>
              <w:jc w:val="both"/>
              <w:rPr>
                <w:rFonts w:ascii="Calibri" w:eastAsia="Calibri" w:hAnsi="Calibri" w:cs="Calibri"/>
                <w:color w:val="000000"/>
                <w:sz w:val="22"/>
                <w:szCs w:val="22"/>
              </w:rPr>
            </w:pPr>
            <w:r w:rsidRPr="008660EF">
              <w:rPr>
                <w:rFonts w:ascii="Calibri" w:eastAsia="Calibri" w:hAnsi="Calibri" w:cs="Calibri"/>
                <w:color w:val="000000"/>
                <w:sz w:val="22"/>
                <w:szCs w:val="22"/>
              </w:rPr>
              <w:t>Prepare a final report</w:t>
            </w:r>
            <w:r>
              <w:rPr>
                <w:rFonts w:ascii="Calibri" w:eastAsia="Calibri" w:hAnsi="Calibri" w:cs="Calibri"/>
                <w:color w:val="000000"/>
                <w:sz w:val="22"/>
                <w:szCs w:val="22"/>
              </w:rPr>
              <w:t xml:space="preserve"> which should have </w:t>
            </w:r>
            <w:r w:rsidRPr="008660EF">
              <w:rPr>
                <w:rFonts w:ascii="Calibri" w:eastAsia="Calibri" w:hAnsi="Calibri" w:cs="Calibri"/>
                <w:color w:val="000000"/>
                <w:sz w:val="22"/>
                <w:szCs w:val="22"/>
              </w:rPr>
              <w:t>a summary of the work performed including</w:t>
            </w:r>
            <w:r>
              <w:rPr>
                <w:rFonts w:ascii="Calibri" w:eastAsia="Calibri" w:hAnsi="Calibri" w:cs="Calibri"/>
                <w:color w:val="000000"/>
                <w:sz w:val="22"/>
                <w:szCs w:val="22"/>
              </w:rPr>
              <w:t>:</w:t>
            </w:r>
          </w:p>
          <w:p w:rsidR="007E053D" w:rsidRPr="00A96F4B" w:rsidRDefault="007E053D" w:rsidP="00380407">
            <w:pPr>
              <w:tabs>
                <w:tab w:val="left" w:pos="-720"/>
              </w:tabs>
              <w:suppressAutoHyphens/>
              <w:jc w:val="both"/>
              <w:rPr>
                <w:rFonts w:ascii="Calibri" w:hAnsi="Calibri" w:cs="Calibri"/>
                <w:sz w:val="22"/>
                <w:szCs w:val="22"/>
              </w:rPr>
            </w:pPr>
            <w:r>
              <w:rPr>
                <w:rFonts w:ascii="Calibri" w:eastAsia="Calibri" w:hAnsi="Calibri" w:cs="Calibri"/>
                <w:color w:val="000000"/>
                <w:sz w:val="22"/>
                <w:szCs w:val="22"/>
              </w:rPr>
              <w:t>-</w:t>
            </w:r>
            <w:r w:rsidRPr="008660EF">
              <w:rPr>
                <w:rFonts w:ascii="Calibri" w:eastAsia="Calibri" w:hAnsi="Calibri" w:cs="Calibri"/>
                <w:color w:val="000000"/>
                <w:sz w:val="22"/>
                <w:szCs w:val="22"/>
              </w:rPr>
              <w:t>Highlig</w:t>
            </w:r>
            <w:r>
              <w:rPr>
                <w:rFonts w:ascii="Calibri" w:eastAsia="Calibri" w:hAnsi="Calibri" w:cs="Calibri"/>
                <w:color w:val="000000"/>
                <w:sz w:val="22"/>
                <w:szCs w:val="22"/>
              </w:rPr>
              <w:t xml:space="preserve">hts of </w:t>
            </w:r>
            <w:r w:rsidRPr="008660EF">
              <w:rPr>
                <w:rFonts w:ascii="Calibri" w:eastAsia="Calibri" w:hAnsi="Calibri" w:cs="Calibri"/>
                <w:color w:val="000000"/>
                <w:sz w:val="22"/>
                <w:szCs w:val="22"/>
              </w:rPr>
              <w:t>any notable difficulties, challenges or deviations from the original plan</w:t>
            </w:r>
            <w:r>
              <w:rPr>
                <w:rFonts w:ascii="Calibri" w:eastAsia="Calibri" w:hAnsi="Calibri" w:cs="Calibri"/>
                <w:color w:val="000000"/>
                <w:sz w:val="22"/>
                <w:szCs w:val="22"/>
              </w:rPr>
              <w:t>;</w:t>
            </w:r>
          </w:p>
          <w:p w:rsidR="007E053D" w:rsidRPr="00A96F4B" w:rsidRDefault="007E053D" w:rsidP="00380407">
            <w:pPr>
              <w:tabs>
                <w:tab w:val="left" w:pos="-720"/>
              </w:tabs>
              <w:suppressAutoHyphens/>
              <w:jc w:val="both"/>
              <w:rPr>
                <w:rFonts w:ascii="Calibri" w:hAnsi="Calibri" w:cs="Calibri"/>
                <w:sz w:val="22"/>
                <w:szCs w:val="22"/>
              </w:rPr>
            </w:pPr>
            <w:r>
              <w:rPr>
                <w:rFonts w:ascii="Calibri" w:eastAsia="Calibri" w:hAnsi="Calibri" w:cs="Calibri"/>
                <w:color w:val="000000"/>
                <w:sz w:val="22"/>
                <w:szCs w:val="22"/>
              </w:rPr>
              <w:t>-A</w:t>
            </w:r>
            <w:r w:rsidRPr="008660EF">
              <w:rPr>
                <w:rFonts w:ascii="Calibri" w:eastAsia="Calibri" w:hAnsi="Calibri" w:cs="Calibri"/>
                <w:color w:val="000000"/>
                <w:sz w:val="22"/>
                <w:szCs w:val="22"/>
              </w:rPr>
              <w:t xml:space="preserve">ny necessary feedback for </w:t>
            </w:r>
            <w:r>
              <w:rPr>
                <w:rFonts w:ascii="Calibri" w:eastAsia="Calibri" w:hAnsi="Calibri" w:cs="Calibri"/>
                <w:color w:val="000000"/>
                <w:sz w:val="22"/>
                <w:szCs w:val="22"/>
              </w:rPr>
              <w:t>UNFPA and UNDP that could be considered as lessons learned in future similar assignments;</w:t>
            </w:r>
          </w:p>
          <w:p w:rsidR="007E053D" w:rsidRPr="00A96F4B" w:rsidRDefault="007E053D" w:rsidP="00380407">
            <w:pPr>
              <w:tabs>
                <w:tab w:val="left" w:pos="-720"/>
              </w:tabs>
              <w:suppressAutoHyphens/>
              <w:jc w:val="both"/>
              <w:rPr>
                <w:rFonts w:ascii="Calibri" w:hAnsi="Calibri" w:cs="Calibri"/>
                <w:sz w:val="22"/>
                <w:szCs w:val="22"/>
              </w:rPr>
            </w:pPr>
            <w:r>
              <w:rPr>
                <w:rFonts w:ascii="Calibri" w:eastAsia="Calibri" w:hAnsi="Calibri" w:cs="Calibri"/>
                <w:color w:val="000000"/>
                <w:sz w:val="22"/>
                <w:szCs w:val="22"/>
              </w:rPr>
              <w:t>-package of</w:t>
            </w:r>
            <w:r w:rsidRPr="008660EF">
              <w:rPr>
                <w:rFonts w:ascii="Calibri" w:eastAsia="Calibri" w:hAnsi="Calibri" w:cs="Calibri"/>
                <w:color w:val="000000"/>
                <w:sz w:val="22"/>
                <w:szCs w:val="22"/>
              </w:rPr>
              <w:t xml:space="preserve"> all materials produced and all the products linked/annexed</w:t>
            </w:r>
          </w:p>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r>
              <w:rPr>
                <w:rFonts w:ascii="Calibri" w:eastAsia="Calibri" w:hAnsi="Calibri" w:cs="Calibri"/>
                <w:sz w:val="22"/>
                <w:szCs w:val="22"/>
                <w:lang w:val="en-GB"/>
              </w:rPr>
              <w:t>1</w:t>
            </w: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4" w:type="dxa"/>
            <w:shd w:val="clear" w:color="auto" w:fill="auto"/>
          </w:tcPr>
          <w:p w:rsidR="007E053D" w:rsidRPr="003A1F0A" w:rsidRDefault="007E053D" w:rsidP="00380407">
            <w:pPr>
              <w:jc w:val="both"/>
              <w:rPr>
                <w:rFonts w:ascii="Calibri" w:eastAsia="Calibri" w:hAnsi="Calibri" w:cs="Calibri"/>
                <w:sz w:val="22"/>
                <w:szCs w:val="22"/>
                <w:lang w:val="en-GB"/>
              </w:rPr>
            </w:pPr>
          </w:p>
        </w:tc>
        <w:tc>
          <w:tcPr>
            <w:tcW w:w="1245" w:type="dxa"/>
            <w:shd w:val="clear" w:color="auto" w:fill="auto"/>
          </w:tcPr>
          <w:p w:rsidR="007E053D" w:rsidRPr="003A1F0A" w:rsidRDefault="007E053D" w:rsidP="00380407">
            <w:pPr>
              <w:jc w:val="both"/>
              <w:rPr>
                <w:rFonts w:ascii="Calibri" w:eastAsia="Calibri" w:hAnsi="Calibri" w:cs="Calibri"/>
                <w:sz w:val="22"/>
                <w:szCs w:val="22"/>
                <w:lang w:val="en-GB"/>
              </w:rPr>
            </w:pPr>
          </w:p>
        </w:tc>
      </w:tr>
      <w:tr w:rsidR="007E053D" w:rsidRPr="00B05C88" w:rsidTr="00380407">
        <w:trPr>
          <w:jc w:val="center"/>
        </w:trPr>
        <w:tc>
          <w:tcPr>
            <w:tcW w:w="8610" w:type="dxa"/>
            <w:gridSpan w:val="5"/>
            <w:shd w:val="clear" w:color="auto" w:fill="auto"/>
          </w:tcPr>
          <w:p w:rsidR="007E053D" w:rsidRPr="003A1F0A" w:rsidRDefault="007E053D" w:rsidP="00380407">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Expenses</w:t>
            </w:r>
          </w:p>
        </w:tc>
        <w:tc>
          <w:tcPr>
            <w:tcW w:w="1245" w:type="dxa"/>
            <w:shd w:val="clear" w:color="auto" w:fill="auto"/>
          </w:tcPr>
          <w:p w:rsidR="007E053D" w:rsidRPr="003A1F0A" w:rsidRDefault="007E053D" w:rsidP="00380407">
            <w:pPr>
              <w:jc w:val="right"/>
              <w:rPr>
                <w:rFonts w:ascii="Calibri" w:eastAsia="Calibri" w:hAnsi="Calibri" w:cs="Calibri"/>
                <w:sz w:val="22"/>
                <w:szCs w:val="22"/>
                <w:lang w:val="en-GB"/>
              </w:rPr>
            </w:pPr>
            <w:r>
              <w:rPr>
                <w:rFonts w:ascii="Calibri" w:eastAsia="Calibri" w:hAnsi="Calibri" w:cs="Calibri"/>
                <w:sz w:val="22"/>
                <w:szCs w:val="22"/>
                <w:lang w:val="en-GB"/>
              </w:rPr>
              <w:t>ALL</w:t>
            </w:r>
          </w:p>
        </w:tc>
      </w:tr>
      <w:tr w:rsidR="007E053D" w:rsidRPr="00B05C88" w:rsidTr="00380407">
        <w:trPr>
          <w:jc w:val="center"/>
        </w:trPr>
        <w:tc>
          <w:tcPr>
            <w:tcW w:w="8610" w:type="dxa"/>
            <w:gridSpan w:val="5"/>
            <w:shd w:val="clear" w:color="auto" w:fill="auto"/>
          </w:tcPr>
          <w:p w:rsidR="007E053D" w:rsidRPr="003A1F0A" w:rsidRDefault="007E053D" w:rsidP="00380407">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 xml:space="preserve">Total Contract Price </w:t>
            </w:r>
          </w:p>
          <w:p w:rsidR="007E053D" w:rsidRPr="003A1F0A" w:rsidRDefault="007E053D" w:rsidP="00380407">
            <w:pPr>
              <w:jc w:val="right"/>
              <w:rPr>
                <w:rFonts w:ascii="Calibri" w:eastAsia="Calibri" w:hAnsi="Calibri" w:cs="Calibri"/>
                <w:i/>
                <w:sz w:val="22"/>
                <w:szCs w:val="22"/>
                <w:lang w:val="en-GB"/>
              </w:rPr>
            </w:pPr>
            <w:r w:rsidRPr="003A1F0A">
              <w:rPr>
                <w:rFonts w:ascii="Calibri" w:eastAsia="Calibri" w:hAnsi="Calibri" w:cs="Calibri"/>
                <w:i/>
                <w:sz w:val="22"/>
                <w:szCs w:val="22"/>
                <w:lang w:val="en-GB"/>
              </w:rPr>
              <w:t xml:space="preserve">(Professional Fees + </w:t>
            </w:r>
            <w:r>
              <w:rPr>
                <w:rFonts w:ascii="Calibri" w:eastAsia="Calibri" w:hAnsi="Calibri" w:cs="Calibri"/>
                <w:i/>
                <w:sz w:val="22"/>
                <w:szCs w:val="22"/>
                <w:lang w:val="en-GB"/>
              </w:rPr>
              <w:t>Deliverables</w:t>
            </w:r>
            <w:r w:rsidRPr="003A1F0A">
              <w:rPr>
                <w:rFonts w:ascii="Calibri" w:eastAsia="Calibri" w:hAnsi="Calibri" w:cs="Calibri"/>
                <w:i/>
                <w:sz w:val="22"/>
                <w:szCs w:val="22"/>
                <w:lang w:val="en-GB"/>
              </w:rPr>
              <w:t xml:space="preserve"> Expenses)</w:t>
            </w:r>
          </w:p>
        </w:tc>
        <w:tc>
          <w:tcPr>
            <w:tcW w:w="1245" w:type="dxa"/>
            <w:shd w:val="clear" w:color="auto" w:fill="auto"/>
            <w:vAlign w:val="center"/>
          </w:tcPr>
          <w:p w:rsidR="007E053D" w:rsidRPr="003A1F0A" w:rsidRDefault="007E053D" w:rsidP="00380407">
            <w:pPr>
              <w:jc w:val="right"/>
              <w:rPr>
                <w:rFonts w:ascii="Calibri" w:eastAsia="Calibri" w:hAnsi="Calibri" w:cs="Calibri"/>
                <w:sz w:val="22"/>
                <w:szCs w:val="22"/>
                <w:lang w:val="en-GB"/>
              </w:rPr>
            </w:pPr>
            <w:r>
              <w:rPr>
                <w:rFonts w:ascii="Calibri" w:eastAsia="Calibri" w:hAnsi="Calibri" w:cs="Calibri"/>
                <w:sz w:val="22"/>
                <w:szCs w:val="22"/>
                <w:lang w:val="en-GB"/>
              </w:rPr>
              <w:t>ALL</w:t>
            </w:r>
          </w:p>
        </w:tc>
      </w:tr>
    </w:tbl>
    <w:p w:rsidR="007E053D" w:rsidRDefault="007E053D" w:rsidP="007E053D">
      <w:pPr>
        <w:spacing w:after="240"/>
        <w:rPr>
          <w:rFonts w:ascii="Calibri" w:hAnsi="Calibri" w:cs="Calibri"/>
          <w:color w:val="000000"/>
          <w:sz w:val="22"/>
          <w:szCs w:val="22"/>
        </w:rPr>
      </w:pPr>
    </w:p>
    <w:p w:rsidR="007E053D" w:rsidRPr="007E053D" w:rsidRDefault="007E053D" w:rsidP="007E053D">
      <w:pPr>
        <w:spacing w:after="240"/>
        <w:rPr>
          <w:rFonts w:ascii="Calibri" w:hAnsi="Calibri" w:cs="Calibri"/>
          <w:color w:val="000000"/>
          <w:sz w:val="22"/>
          <w:szCs w:val="22"/>
        </w:rPr>
      </w:pPr>
      <w:r>
        <w:rPr>
          <w:rFonts w:ascii="Calibri" w:hAnsi="Calibri" w:cs="Calibri"/>
          <w:color w:val="000000"/>
          <w:sz w:val="22"/>
          <w:szCs w:val="22"/>
        </w:rPr>
        <w:t>I hereby certify that the company mentioned above, which I am duly authorized to sign for, has reviewed RFQ UNFPA/ALB/RFQ/2023/002 including all annexes, amendments to the RFQ document (if applicable) and the responses provided by UNFPA on clarification questions from the prospective service providers.  Further, the company accepts the General Conditions of Contract for UNFPA and we will abide by th</w:t>
      </w:r>
      <w:r>
        <w:rPr>
          <w:rFonts w:ascii="Calibri" w:hAnsi="Calibri" w:cs="Calibri"/>
          <w:color w:val="000000"/>
          <w:sz w:val="22"/>
          <w:szCs w:val="22"/>
        </w:rPr>
        <w:t>is quotation until it expires. </w:t>
      </w:r>
    </w:p>
    <w:tbl>
      <w:tblPr>
        <w:tblW w:w="0" w:type="auto"/>
        <w:tblCellMar>
          <w:top w:w="15" w:type="dxa"/>
          <w:left w:w="15" w:type="dxa"/>
          <w:bottom w:w="15" w:type="dxa"/>
          <w:right w:w="15" w:type="dxa"/>
        </w:tblCellMar>
        <w:tblLook w:val="04A0" w:firstRow="1" w:lastRow="0" w:firstColumn="1" w:lastColumn="0" w:noHBand="0" w:noVBand="1"/>
      </w:tblPr>
      <w:tblGrid>
        <w:gridCol w:w="2245"/>
        <w:gridCol w:w="1853"/>
        <w:gridCol w:w="1657"/>
      </w:tblGrid>
      <w:tr w:rsidR="007E053D" w:rsidTr="00380407">
        <w:tc>
          <w:tcPr>
            <w:tcW w:w="2245"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rsidR="007E053D" w:rsidRDefault="007E053D" w:rsidP="00380407">
            <w:pPr>
              <w:spacing w:after="240"/>
            </w:pPr>
            <w:r>
              <w:br/>
            </w:r>
          </w:p>
        </w:tc>
        <w:tc>
          <w:tcPr>
            <w:tcW w:w="185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rsidR="007E053D" w:rsidRDefault="007E053D" w:rsidP="00380407">
            <w:pPr>
              <w:pStyle w:val="NormalWeb"/>
              <w:spacing w:before="0" w:beforeAutospacing="0" w:after="0" w:afterAutospacing="0"/>
              <w:jc w:val="center"/>
            </w:pPr>
            <w:r>
              <w:rPr>
                <w:rFonts w:ascii="Calibri" w:hAnsi="Calibri" w:cs="Calibri"/>
                <w:color w:val="808080"/>
                <w:sz w:val="22"/>
                <w:szCs w:val="22"/>
              </w:rPr>
              <w:t>Click here to enter a date.</w:t>
            </w:r>
          </w:p>
        </w:tc>
        <w:tc>
          <w:tcPr>
            <w:tcW w:w="1657"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rsidR="007E053D" w:rsidRDefault="007E053D" w:rsidP="00380407"/>
        </w:tc>
      </w:tr>
      <w:tr w:rsidR="007E053D" w:rsidTr="00380407">
        <w:tc>
          <w:tcPr>
            <w:tcW w:w="2245"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rsidR="007E053D" w:rsidRDefault="007E053D" w:rsidP="00380407">
            <w:pPr>
              <w:pStyle w:val="NormalWeb"/>
              <w:spacing w:before="0" w:beforeAutospacing="0" w:after="0" w:afterAutospacing="0"/>
              <w:jc w:val="center"/>
            </w:pPr>
            <w:r>
              <w:rPr>
                <w:rFonts w:ascii="Calibri" w:hAnsi="Calibri" w:cs="Calibri"/>
                <w:color w:val="000000"/>
                <w:sz w:val="22"/>
                <w:szCs w:val="22"/>
              </w:rPr>
              <w:t>Name and title</w:t>
            </w:r>
          </w:p>
        </w:tc>
        <w:tc>
          <w:tcPr>
            <w:tcW w:w="3510"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rsidR="007E053D" w:rsidRDefault="007E053D" w:rsidP="00380407">
            <w:pPr>
              <w:pStyle w:val="NormalWeb"/>
              <w:spacing w:before="0" w:beforeAutospacing="0" w:after="0" w:afterAutospacing="0"/>
              <w:jc w:val="center"/>
            </w:pPr>
            <w:r>
              <w:rPr>
                <w:rFonts w:ascii="Calibri" w:hAnsi="Calibri" w:cs="Calibri"/>
                <w:color w:val="000000"/>
                <w:sz w:val="22"/>
                <w:szCs w:val="22"/>
              </w:rPr>
              <w:t>Date and place</w:t>
            </w:r>
          </w:p>
        </w:tc>
      </w:tr>
    </w:tbl>
    <w:p w:rsidR="001460CE" w:rsidRDefault="001460CE">
      <w:bookmarkStart w:id="0" w:name="_GoBack"/>
      <w:bookmarkEnd w:id="0"/>
    </w:p>
    <w:sectPr w:rsidR="0014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662E"/>
    <w:multiLevelType w:val="multilevel"/>
    <w:tmpl w:val="8B9A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FE939A9"/>
    <w:multiLevelType w:val="hybridMultilevel"/>
    <w:tmpl w:val="A46C561C"/>
    <w:lvl w:ilvl="0" w:tplc="20A81D3C">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3D"/>
    <w:rsid w:val="001460CE"/>
    <w:rsid w:val="007E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40B0"/>
  <w15:chartTrackingRefBased/>
  <w15:docId w15:val="{ADAF4DB2-3CF9-4FB3-B473-C37813DA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3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53D"/>
    <w:pPr>
      <w:spacing w:before="100" w:beforeAutospacing="1" w:after="100" w:afterAutospacing="1"/>
    </w:pPr>
    <w:rPr>
      <w:sz w:val="24"/>
      <w:szCs w:val="24"/>
      <w:lang w:val="en-GB" w:eastAsia="en-GB"/>
    </w:rPr>
  </w:style>
  <w:style w:type="paragraph" w:styleId="ListParagraph">
    <w:name w:val="List Paragraph"/>
    <w:aliases w:val="List Square,Bullets,List Bullet-OpsManual,References,Title Style 1,List Paragraph nowy,Liste 1,ANNEX,List Paragraph2,Ha,Paragraphe  revu,Figures,List Bullet Mary,Indent Paragraph,Dot pt"/>
    <w:basedOn w:val="Normal"/>
    <w:link w:val="ListParagraphChar"/>
    <w:uiPriority w:val="34"/>
    <w:qFormat/>
    <w:rsid w:val="007E053D"/>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List Square Char,Bullets Char,List Bullet-OpsManual Char,References Char,Title Style 1 Char,List Paragraph nowy Char,Liste 1 Char,ANNEX Char,List Paragraph2 Char,Ha Char,Paragraphe  revu Char,Figures Char,List Bullet Mary Char"/>
    <w:link w:val="ListParagraph"/>
    <w:uiPriority w:val="34"/>
    <w:locked/>
    <w:rsid w:val="007E053D"/>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Nuri</dc:creator>
  <cp:keywords/>
  <dc:description/>
  <cp:lastModifiedBy>Elida Nuri</cp:lastModifiedBy>
  <cp:revision>1</cp:revision>
  <dcterms:created xsi:type="dcterms:W3CDTF">2023-02-06T16:47:00Z</dcterms:created>
  <dcterms:modified xsi:type="dcterms:W3CDTF">2023-02-06T16:48:00Z</dcterms:modified>
</cp:coreProperties>
</file>