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5D020" w14:textId="6814CE09" w:rsidR="004A432C" w:rsidRPr="00B90AF1" w:rsidRDefault="004A5066" w:rsidP="004A5066">
      <w:pPr>
        <w:pStyle w:val="Body"/>
        <w:spacing w:after="0" w:line="276" w:lineRule="auto"/>
        <w:jc w:val="center"/>
        <w:rPr>
          <w:b/>
          <w:bCs/>
          <w:color w:val="244061"/>
          <w:sz w:val="24"/>
          <w:szCs w:val="24"/>
          <w:u w:color="244061"/>
        </w:rPr>
      </w:pPr>
      <w:r w:rsidRPr="00B90AF1">
        <w:rPr>
          <w:b/>
          <w:bCs/>
          <w:color w:val="244061"/>
          <w:sz w:val="24"/>
          <w:szCs w:val="24"/>
          <w:u w:color="244061"/>
        </w:rPr>
        <w:t>JOB DESCRIPTION</w:t>
      </w:r>
    </w:p>
    <w:p w14:paraId="2A09561E" w14:textId="2A147B7F" w:rsidR="00743231" w:rsidRPr="00B90AF1" w:rsidRDefault="004A432C" w:rsidP="004A432C">
      <w:pPr>
        <w:pStyle w:val="Body"/>
        <w:spacing w:after="0" w:line="276" w:lineRule="auto"/>
        <w:jc w:val="center"/>
        <w:rPr>
          <w:b/>
          <w:bCs/>
          <w:color w:val="244061"/>
          <w:sz w:val="24"/>
          <w:szCs w:val="24"/>
          <w:u w:color="244061"/>
        </w:rPr>
      </w:pPr>
      <w:r w:rsidRPr="00B90AF1">
        <w:rPr>
          <w:b/>
          <w:bCs/>
          <w:color w:val="244061"/>
          <w:sz w:val="24"/>
          <w:szCs w:val="24"/>
          <w:u w:color="244061"/>
        </w:rPr>
        <w:t xml:space="preserve">Project Officer on </w:t>
      </w:r>
      <w:r w:rsidR="00BB32FE" w:rsidRPr="00BB32FE">
        <w:rPr>
          <w:b/>
          <w:bCs/>
          <w:color w:val="244061"/>
          <w:sz w:val="24"/>
          <w:szCs w:val="24"/>
          <w:u w:color="244061"/>
        </w:rPr>
        <w:t>gender-responsive family policies</w:t>
      </w:r>
    </w:p>
    <w:p w14:paraId="068C4EC0" w14:textId="77777777" w:rsidR="004A432C" w:rsidRPr="00B90AF1" w:rsidRDefault="004A432C">
      <w:pPr>
        <w:pStyle w:val="Body"/>
        <w:spacing w:after="0" w:line="276" w:lineRule="auto"/>
        <w:rPr>
          <w:color w:val="244061"/>
          <w:sz w:val="24"/>
          <w:szCs w:val="24"/>
          <w:u w:color="244061"/>
        </w:rPr>
      </w:pPr>
    </w:p>
    <w:p w14:paraId="3322E79E" w14:textId="4D913CC6" w:rsidR="00732422" w:rsidRPr="00B90AF1" w:rsidRDefault="006A4AF8">
      <w:pPr>
        <w:pStyle w:val="Body"/>
        <w:spacing w:after="0" w:line="276" w:lineRule="auto"/>
        <w:rPr>
          <w:b/>
          <w:bCs/>
          <w:color w:val="244061"/>
          <w:sz w:val="24"/>
          <w:szCs w:val="24"/>
          <w:u w:color="244061"/>
        </w:rPr>
      </w:pPr>
      <w:r w:rsidRPr="00B90AF1">
        <w:rPr>
          <w:b/>
          <w:bCs/>
          <w:color w:val="244061"/>
          <w:sz w:val="24"/>
          <w:szCs w:val="24"/>
          <w:u w:color="244061"/>
        </w:rPr>
        <w:t>Job title:</w:t>
      </w:r>
      <w:r w:rsidRPr="00B90AF1">
        <w:rPr>
          <w:b/>
          <w:bCs/>
          <w:color w:val="244061"/>
          <w:sz w:val="24"/>
          <w:szCs w:val="24"/>
          <w:u w:color="244061"/>
        </w:rPr>
        <w:tab/>
      </w:r>
      <w:r w:rsidR="004A5066" w:rsidRPr="00B90AF1">
        <w:rPr>
          <w:b/>
          <w:bCs/>
          <w:color w:val="244061"/>
          <w:sz w:val="24"/>
          <w:szCs w:val="24"/>
          <w:u w:color="244061"/>
        </w:rPr>
        <w:tab/>
      </w:r>
      <w:r w:rsidR="004A5066" w:rsidRPr="00B90AF1">
        <w:rPr>
          <w:b/>
          <w:bCs/>
          <w:color w:val="244061"/>
          <w:sz w:val="24"/>
          <w:szCs w:val="24"/>
          <w:u w:color="244061"/>
        </w:rPr>
        <w:tab/>
      </w:r>
      <w:r w:rsidR="004A3F6E" w:rsidRPr="00B90AF1">
        <w:rPr>
          <w:b/>
          <w:bCs/>
          <w:color w:val="244061"/>
          <w:sz w:val="24"/>
          <w:szCs w:val="24"/>
          <w:u w:color="244061"/>
        </w:rPr>
        <w:t xml:space="preserve">Project Officer on </w:t>
      </w:r>
      <w:r w:rsidR="00BB32FE" w:rsidRPr="00BB32FE">
        <w:rPr>
          <w:b/>
          <w:bCs/>
          <w:color w:val="244061"/>
          <w:sz w:val="24"/>
          <w:szCs w:val="24"/>
          <w:u w:color="244061"/>
        </w:rPr>
        <w:t>gender-responsive family policies</w:t>
      </w:r>
    </w:p>
    <w:p w14:paraId="4339820F" w14:textId="44D57E7F" w:rsidR="00743231" w:rsidRPr="00B90AF1" w:rsidRDefault="00732422">
      <w:pPr>
        <w:pStyle w:val="Body"/>
        <w:spacing w:after="0" w:line="276" w:lineRule="auto"/>
        <w:rPr>
          <w:b/>
          <w:bCs/>
          <w:color w:val="244061"/>
          <w:sz w:val="24"/>
          <w:szCs w:val="24"/>
          <w:u w:color="244061"/>
        </w:rPr>
      </w:pPr>
      <w:r w:rsidRPr="00B90AF1">
        <w:rPr>
          <w:b/>
          <w:bCs/>
          <w:color w:val="244061"/>
          <w:sz w:val="24"/>
          <w:szCs w:val="24"/>
          <w:u w:color="244061"/>
        </w:rPr>
        <w:t>Level:</w:t>
      </w:r>
      <w:r w:rsidRPr="00B90AF1">
        <w:rPr>
          <w:b/>
          <w:bCs/>
          <w:color w:val="244061"/>
          <w:sz w:val="24"/>
          <w:szCs w:val="24"/>
          <w:u w:color="244061"/>
        </w:rPr>
        <w:tab/>
      </w:r>
      <w:r w:rsidR="003D237F" w:rsidRPr="00B90AF1">
        <w:rPr>
          <w:b/>
          <w:bCs/>
          <w:color w:val="244061"/>
          <w:sz w:val="24"/>
          <w:szCs w:val="24"/>
          <w:u w:color="244061"/>
        </w:rPr>
        <w:tab/>
      </w:r>
      <w:r w:rsidR="004A5066" w:rsidRPr="00B90AF1">
        <w:rPr>
          <w:b/>
          <w:bCs/>
          <w:color w:val="244061"/>
          <w:sz w:val="24"/>
          <w:szCs w:val="24"/>
          <w:u w:color="244061"/>
        </w:rPr>
        <w:tab/>
      </w:r>
      <w:r w:rsidR="004A5066" w:rsidRPr="00B90AF1">
        <w:rPr>
          <w:b/>
          <w:bCs/>
          <w:color w:val="244061"/>
          <w:sz w:val="24"/>
          <w:szCs w:val="24"/>
          <w:u w:color="244061"/>
        </w:rPr>
        <w:tab/>
      </w:r>
      <w:r w:rsidR="004A3F6E" w:rsidRPr="00B90AF1">
        <w:rPr>
          <w:b/>
          <w:bCs/>
          <w:color w:val="244061"/>
          <w:sz w:val="24"/>
          <w:szCs w:val="24"/>
          <w:u w:color="244061"/>
        </w:rPr>
        <w:t>SB 4.1</w:t>
      </w:r>
    </w:p>
    <w:p w14:paraId="103F4607" w14:textId="67DE329D" w:rsidR="00743231" w:rsidRPr="00B90AF1" w:rsidRDefault="00732422" w:rsidP="00BB32FE">
      <w:pPr>
        <w:pStyle w:val="Body"/>
        <w:tabs>
          <w:tab w:val="left" w:pos="3450"/>
        </w:tabs>
        <w:spacing w:after="0" w:line="276" w:lineRule="auto"/>
        <w:rPr>
          <w:b/>
          <w:bCs/>
          <w:color w:val="244061"/>
          <w:sz w:val="24"/>
          <w:szCs w:val="24"/>
          <w:u w:color="244061"/>
        </w:rPr>
      </w:pPr>
      <w:r w:rsidRPr="00B90AF1">
        <w:rPr>
          <w:b/>
          <w:bCs/>
          <w:color w:val="244061"/>
          <w:sz w:val="24"/>
          <w:szCs w:val="24"/>
          <w:u w:color="244061"/>
        </w:rPr>
        <w:t>Position Number</w:t>
      </w:r>
      <w:r w:rsidR="006A4AF8" w:rsidRPr="00B90AF1">
        <w:rPr>
          <w:b/>
          <w:bCs/>
          <w:color w:val="244061"/>
          <w:sz w:val="24"/>
          <w:szCs w:val="24"/>
          <w:u w:color="244061"/>
        </w:rPr>
        <w:t>:</w:t>
      </w:r>
      <w:r w:rsidR="00BB32FE">
        <w:rPr>
          <w:b/>
          <w:bCs/>
          <w:color w:val="244061"/>
          <w:sz w:val="24"/>
          <w:szCs w:val="24"/>
          <w:u w:color="244061"/>
        </w:rPr>
        <w:tab/>
      </w:r>
    </w:p>
    <w:p w14:paraId="1628367B" w14:textId="4E1451FE" w:rsidR="004A3F6E" w:rsidRPr="00B90AF1" w:rsidRDefault="004A5066">
      <w:pPr>
        <w:pStyle w:val="Body"/>
        <w:spacing w:after="0" w:line="276" w:lineRule="auto"/>
        <w:rPr>
          <w:b/>
          <w:bCs/>
          <w:color w:val="244061"/>
          <w:sz w:val="24"/>
          <w:szCs w:val="24"/>
          <w:u w:color="244061"/>
        </w:rPr>
      </w:pPr>
      <w:r w:rsidRPr="00B90AF1">
        <w:rPr>
          <w:b/>
          <w:bCs/>
          <w:color w:val="244061"/>
          <w:sz w:val="24"/>
          <w:szCs w:val="24"/>
          <w:u w:color="244061"/>
        </w:rPr>
        <w:t>Location:</w:t>
      </w:r>
      <w:r w:rsidRPr="00B90AF1">
        <w:rPr>
          <w:b/>
          <w:bCs/>
          <w:color w:val="244061"/>
          <w:sz w:val="24"/>
          <w:szCs w:val="24"/>
          <w:u w:color="244061"/>
        </w:rPr>
        <w:tab/>
      </w:r>
      <w:r w:rsidRPr="00B90AF1">
        <w:rPr>
          <w:b/>
          <w:bCs/>
          <w:color w:val="244061"/>
          <w:sz w:val="24"/>
          <w:szCs w:val="24"/>
          <w:u w:color="244061"/>
        </w:rPr>
        <w:tab/>
      </w:r>
      <w:r w:rsidRPr="00B90AF1">
        <w:rPr>
          <w:b/>
          <w:bCs/>
          <w:color w:val="244061"/>
          <w:sz w:val="24"/>
          <w:szCs w:val="24"/>
          <w:u w:color="244061"/>
        </w:rPr>
        <w:tab/>
      </w:r>
      <w:r w:rsidR="003B52FF">
        <w:rPr>
          <w:b/>
          <w:bCs/>
          <w:color w:val="244061"/>
          <w:sz w:val="24"/>
          <w:szCs w:val="24"/>
          <w:u w:color="244061"/>
        </w:rPr>
        <w:t>Tirana, Albania</w:t>
      </w:r>
    </w:p>
    <w:p w14:paraId="666E4671" w14:textId="39745CC8" w:rsidR="00743231" w:rsidRPr="00B90AF1" w:rsidRDefault="006A4AF8">
      <w:pPr>
        <w:pStyle w:val="Body"/>
        <w:spacing w:after="0" w:line="276" w:lineRule="auto"/>
        <w:rPr>
          <w:b/>
          <w:bCs/>
          <w:color w:val="244061"/>
          <w:sz w:val="24"/>
          <w:szCs w:val="24"/>
          <w:u w:color="244061"/>
        </w:rPr>
      </w:pPr>
      <w:r w:rsidRPr="00B90AF1">
        <w:rPr>
          <w:b/>
          <w:bCs/>
          <w:color w:val="244061"/>
          <w:sz w:val="24"/>
          <w:szCs w:val="24"/>
          <w:u w:color="244061"/>
        </w:rPr>
        <w:t>Full/Part</w:t>
      </w:r>
      <w:r w:rsidR="004A5066" w:rsidRPr="00B90AF1">
        <w:rPr>
          <w:b/>
          <w:bCs/>
          <w:color w:val="244061"/>
          <w:sz w:val="24"/>
          <w:szCs w:val="24"/>
          <w:u w:color="244061"/>
        </w:rPr>
        <w:t xml:space="preserve"> time:</w:t>
      </w:r>
      <w:r w:rsidR="004A5066" w:rsidRPr="00B90AF1">
        <w:rPr>
          <w:b/>
          <w:bCs/>
          <w:color w:val="244061"/>
          <w:sz w:val="24"/>
          <w:szCs w:val="24"/>
          <w:u w:color="244061"/>
        </w:rPr>
        <w:tab/>
      </w:r>
      <w:r w:rsidR="004A5066" w:rsidRPr="00B90AF1">
        <w:rPr>
          <w:b/>
          <w:bCs/>
          <w:color w:val="244061"/>
          <w:sz w:val="24"/>
          <w:szCs w:val="24"/>
          <w:u w:color="244061"/>
        </w:rPr>
        <w:tab/>
      </w:r>
      <w:r w:rsidR="008A33A6">
        <w:rPr>
          <w:b/>
          <w:bCs/>
          <w:color w:val="244061"/>
          <w:sz w:val="24"/>
          <w:szCs w:val="24"/>
          <w:u w:color="244061"/>
        </w:rPr>
        <w:t>Part-Time</w:t>
      </w:r>
    </w:p>
    <w:p w14:paraId="2F915D54" w14:textId="7190EFBC" w:rsidR="00743231" w:rsidRPr="00B90AF1" w:rsidRDefault="00732422">
      <w:pPr>
        <w:pStyle w:val="Body"/>
        <w:spacing w:after="0" w:line="276" w:lineRule="auto"/>
        <w:rPr>
          <w:b/>
          <w:bCs/>
          <w:color w:val="244061"/>
          <w:sz w:val="24"/>
          <w:szCs w:val="24"/>
          <w:u w:color="244061"/>
        </w:rPr>
      </w:pPr>
      <w:r w:rsidRPr="00B90AF1">
        <w:rPr>
          <w:b/>
          <w:bCs/>
          <w:color w:val="244061"/>
          <w:sz w:val="24"/>
          <w:szCs w:val="24"/>
          <w:u w:color="244061"/>
        </w:rPr>
        <w:t>Fixed term</w:t>
      </w:r>
      <w:r w:rsidR="004A5066" w:rsidRPr="00B90AF1">
        <w:rPr>
          <w:b/>
          <w:bCs/>
          <w:color w:val="244061"/>
          <w:sz w:val="24"/>
          <w:szCs w:val="24"/>
          <w:u w:color="244061"/>
        </w:rPr>
        <w:t>/Temporary:</w:t>
      </w:r>
      <w:r w:rsidR="004A5066" w:rsidRPr="00B90AF1">
        <w:rPr>
          <w:b/>
          <w:bCs/>
          <w:color w:val="244061"/>
          <w:sz w:val="24"/>
          <w:szCs w:val="24"/>
          <w:u w:color="244061"/>
        </w:rPr>
        <w:tab/>
      </w:r>
      <w:r w:rsidR="00FE3165" w:rsidRPr="00B90AF1">
        <w:rPr>
          <w:b/>
          <w:bCs/>
          <w:color w:val="244061"/>
          <w:sz w:val="24"/>
          <w:szCs w:val="24"/>
          <w:u w:color="244061"/>
        </w:rPr>
        <w:t>Service Contract</w:t>
      </w:r>
    </w:p>
    <w:p w14:paraId="76B63827" w14:textId="227A7738" w:rsidR="00743231" w:rsidRPr="00B90AF1" w:rsidRDefault="006A4AF8">
      <w:pPr>
        <w:pStyle w:val="Body"/>
        <w:spacing w:after="0" w:line="276" w:lineRule="auto"/>
        <w:rPr>
          <w:b/>
          <w:bCs/>
          <w:color w:val="244061"/>
          <w:sz w:val="24"/>
          <w:szCs w:val="24"/>
          <w:u w:color="244061"/>
        </w:rPr>
      </w:pPr>
      <w:r w:rsidRPr="00B90AF1">
        <w:rPr>
          <w:b/>
          <w:bCs/>
          <w:color w:val="244061"/>
          <w:sz w:val="24"/>
          <w:szCs w:val="24"/>
          <w:u w:color="244061"/>
        </w:rPr>
        <w:t>Rotational/Non Rotational:</w:t>
      </w:r>
      <w:r w:rsidRPr="00B90AF1">
        <w:rPr>
          <w:b/>
          <w:bCs/>
          <w:color w:val="244061"/>
          <w:sz w:val="24"/>
          <w:szCs w:val="24"/>
          <w:u w:color="244061"/>
        </w:rPr>
        <w:tab/>
      </w:r>
      <w:r w:rsidR="004A3F6E" w:rsidRPr="00B90AF1">
        <w:rPr>
          <w:b/>
          <w:bCs/>
          <w:color w:val="244061"/>
          <w:sz w:val="24"/>
          <w:szCs w:val="24"/>
          <w:u w:color="244061"/>
        </w:rPr>
        <w:t>Non Rotational</w:t>
      </w:r>
    </w:p>
    <w:p w14:paraId="47952BCD" w14:textId="1D329B16" w:rsidR="00743231" w:rsidRPr="00B90AF1" w:rsidRDefault="004A5066" w:rsidP="004A5066">
      <w:pPr>
        <w:pStyle w:val="Body"/>
        <w:spacing w:after="0" w:line="276" w:lineRule="auto"/>
        <w:rPr>
          <w:b/>
          <w:bCs/>
          <w:color w:val="244061"/>
          <w:sz w:val="24"/>
          <w:szCs w:val="24"/>
          <w:u w:color="244061"/>
        </w:rPr>
      </w:pPr>
      <w:r w:rsidRPr="00B90AF1">
        <w:rPr>
          <w:b/>
          <w:bCs/>
          <w:color w:val="244061"/>
          <w:sz w:val="24"/>
          <w:szCs w:val="24"/>
          <w:u w:color="244061"/>
        </w:rPr>
        <w:t>Duration:</w:t>
      </w:r>
      <w:r w:rsidRPr="00B90AF1">
        <w:rPr>
          <w:b/>
          <w:bCs/>
          <w:color w:val="244061"/>
          <w:sz w:val="24"/>
          <w:szCs w:val="24"/>
          <w:u w:color="244061"/>
        </w:rPr>
        <w:tab/>
      </w:r>
      <w:r w:rsidR="00FF25A3">
        <w:rPr>
          <w:b/>
          <w:bCs/>
          <w:color w:val="244061"/>
          <w:sz w:val="24"/>
          <w:szCs w:val="24"/>
          <w:u w:color="244061"/>
        </w:rPr>
        <w:t xml:space="preserve">                          </w:t>
      </w:r>
      <w:r w:rsidR="004A432C" w:rsidRPr="00B90AF1">
        <w:rPr>
          <w:b/>
          <w:bCs/>
          <w:color w:val="244061"/>
          <w:sz w:val="24"/>
          <w:szCs w:val="24"/>
          <w:u w:color="244061"/>
        </w:rPr>
        <w:t xml:space="preserve">1 year (with possibility of extension until </w:t>
      </w:r>
      <w:r w:rsidR="00CD2BDC">
        <w:rPr>
          <w:b/>
          <w:bCs/>
          <w:color w:val="244061"/>
          <w:sz w:val="24"/>
          <w:szCs w:val="24"/>
          <w:u w:color="244061"/>
        </w:rPr>
        <w:t>30</w:t>
      </w:r>
      <w:r w:rsidR="004A432C" w:rsidRPr="00B90AF1">
        <w:rPr>
          <w:b/>
          <w:bCs/>
          <w:color w:val="244061"/>
          <w:sz w:val="24"/>
          <w:szCs w:val="24"/>
          <w:u w:color="244061"/>
        </w:rPr>
        <w:t xml:space="preserve"> </w:t>
      </w:r>
      <w:r w:rsidR="008B663C">
        <w:rPr>
          <w:b/>
          <w:bCs/>
          <w:color w:val="244061"/>
          <w:sz w:val="24"/>
          <w:szCs w:val="24"/>
          <w:u w:color="244061"/>
        </w:rPr>
        <w:t>November</w:t>
      </w:r>
      <w:r w:rsidR="008B663C" w:rsidRPr="00B90AF1">
        <w:rPr>
          <w:b/>
          <w:bCs/>
          <w:color w:val="244061"/>
          <w:sz w:val="24"/>
          <w:szCs w:val="24"/>
          <w:u w:color="244061"/>
        </w:rPr>
        <w:t xml:space="preserve"> </w:t>
      </w:r>
      <w:r w:rsidR="004A432C" w:rsidRPr="00B90AF1">
        <w:rPr>
          <w:b/>
          <w:bCs/>
          <w:color w:val="244061"/>
          <w:sz w:val="24"/>
          <w:szCs w:val="24"/>
          <w:u w:color="244061"/>
        </w:rPr>
        <w:t>202</w:t>
      </w:r>
      <w:r w:rsidR="00BB32FE">
        <w:rPr>
          <w:b/>
          <w:bCs/>
          <w:color w:val="244061"/>
          <w:sz w:val="24"/>
          <w:szCs w:val="24"/>
          <w:u w:color="244061"/>
        </w:rPr>
        <w:t>2</w:t>
      </w:r>
      <w:r w:rsidR="004A432C" w:rsidRPr="00B90AF1">
        <w:rPr>
          <w:b/>
          <w:bCs/>
          <w:color w:val="244061"/>
          <w:sz w:val="24"/>
          <w:szCs w:val="24"/>
          <w:u w:color="244061"/>
        </w:rPr>
        <w:t>)</w:t>
      </w:r>
    </w:p>
    <w:p w14:paraId="40BE2639" w14:textId="77777777" w:rsidR="00743231" w:rsidRPr="00B90AF1" w:rsidRDefault="00743231">
      <w:pPr>
        <w:pStyle w:val="Body"/>
        <w:spacing w:after="80" w:line="240" w:lineRule="auto"/>
        <w:rPr>
          <w:sz w:val="24"/>
          <w:szCs w:val="24"/>
        </w:rPr>
      </w:pPr>
    </w:p>
    <w:p w14:paraId="59CD2EE0" w14:textId="77777777" w:rsidR="00743231" w:rsidRPr="00B90AF1" w:rsidRDefault="006A4AF8">
      <w:pPr>
        <w:pStyle w:val="Body"/>
        <w:rPr>
          <w:b/>
          <w:bCs/>
          <w:color w:val="244061"/>
          <w:sz w:val="24"/>
          <w:szCs w:val="24"/>
          <w:u w:color="244061"/>
        </w:rPr>
      </w:pPr>
      <w:r w:rsidRPr="00B90AF1">
        <w:rPr>
          <w:b/>
          <w:bCs/>
          <w:color w:val="244061"/>
          <w:sz w:val="24"/>
          <w:szCs w:val="24"/>
          <w:u w:color="244061"/>
        </w:rPr>
        <w:t>The Position:</w:t>
      </w:r>
    </w:p>
    <w:p w14:paraId="7D638F75" w14:textId="733E45F4" w:rsidR="006E787F" w:rsidRDefault="0012530D" w:rsidP="00766B5A">
      <w:pPr>
        <w:pStyle w:val="Body"/>
        <w:spacing w:line="240" w:lineRule="auto"/>
        <w:jc w:val="both"/>
        <w:rPr>
          <w:sz w:val="24"/>
          <w:szCs w:val="24"/>
        </w:rPr>
      </w:pPr>
      <w:r w:rsidRPr="00B90AF1">
        <w:rPr>
          <w:sz w:val="24"/>
          <w:szCs w:val="24"/>
        </w:rPr>
        <w:t>Project Officer</w:t>
      </w:r>
      <w:r w:rsidR="006E787F">
        <w:rPr>
          <w:sz w:val="24"/>
          <w:szCs w:val="24"/>
        </w:rPr>
        <w:t xml:space="preserve"> on gender-responsive family policies </w:t>
      </w:r>
      <w:r w:rsidR="008A33A6">
        <w:rPr>
          <w:sz w:val="24"/>
          <w:szCs w:val="24"/>
        </w:rPr>
        <w:t xml:space="preserve">will support coordination of </w:t>
      </w:r>
      <w:r w:rsidR="006E787F">
        <w:rPr>
          <w:sz w:val="24"/>
          <w:szCs w:val="24"/>
        </w:rPr>
        <w:t xml:space="preserve">activities related to the Republic of </w:t>
      </w:r>
      <w:r w:rsidR="008A33A6">
        <w:rPr>
          <w:sz w:val="24"/>
          <w:szCs w:val="24"/>
        </w:rPr>
        <w:t xml:space="preserve">Albania </w:t>
      </w:r>
      <w:r w:rsidR="006E787F">
        <w:rPr>
          <w:sz w:val="24"/>
          <w:szCs w:val="24"/>
        </w:rPr>
        <w:t>in the framework of the regional project “</w:t>
      </w:r>
      <w:r w:rsidR="006E787F" w:rsidRPr="006E787F">
        <w:rPr>
          <w:sz w:val="24"/>
          <w:szCs w:val="24"/>
        </w:rPr>
        <w:t>Expanding Choices: Gender-Responsive Family Policies for the Private Sector in the Western Balkans and Moldova</w:t>
      </w:r>
      <w:r w:rsidR="006E787F">
        <w:rPr>
          <w:sz w:val="24"/>
          <w:szCs w:val="24"/>
        </w:rPr>
        <w:t>” funded by the Austrian Development Agency and implemented by UNFPA Regional Office for Eastern Europe and Central Asia and Country Offices from</w:t>
      </w:r>
      <w:r w:rsidR="00DB4B20">
        <w:rPr>
          <w:sz w:val="24"/>
          <w:szCs w:val="24"/>
        </w:rPr>
        <w:t xml:space="preserve"> Albania, </w:t>
      </w:r>
      <w:r w:rsidR="006E787F">
        <w:rPr>
          <w:sz w:val="24"/>
          <w:szCs w:val="24"/>
        </w:rPr>
        <w:t>Kosovo</w:t>
      </w:r>
      <w:r w:rsidR="0051430D" w:rsidRPr="000A7E6E">
        <w:rPr>
          <w:rFonts w:cstheme="minorHAnsi"/>
          <w:vertAlign w:val="superscript"/>
        </w:rPr>
        <w:footnoteReference w:id="1"/>
      </w:r>
      <w:r w:rsidR="00DB4B20">
        <w:rPr>
          <w:sz w:val="24"/>
          <w:szCs w:val="24"/>
        </w:rPr>
        <w:t xml:space="preserve"> and Moldova.</w:t>
      </w:r>
      <w:r w:rsidR="006E787F">
        <w:rPr>
          <w:sz w:val="24"/>
          <w:szCs w:val="24"/>
        </w:rPr>
        <w:t xml:space="preserve"> </w:t>
      </w:r>
    </w:p>
    <w:p w14:paraId="6893CFAE" w14:textId="1A39B132" w:rsidR="0051430D" w:rsidRDefault="0051430D" w:rsidP="00766B5A">
      <w:pPr>
        <w:pStyle w:val="Body"/>
        <w:spacing w:line="240" w:lineRule="auto"/>
        <w:jc w:val="both"/>
        <w:rPr>
          <w:sz w:val="24"/>
          <w:szCs w:val="24"/>
        </w:rPr>
      </w:pPr>
      <w:r>
        <w:rPr>
          <w:sz w:val="24"/>
          <w:szCs w:val="24"/>
        </w:rPr>
        <w:t xml:space="preserve">The regional project aims </w:t>
      </w:r>
      <w:r w:rsidRPr="0051430D">
        <w:rPr>
          <w:sz w:val="24"/>
          <w:szCs w:val="24"/>
        </w:rPr>
        <w:t>to expand choices for women so that they can fulfill their career, family and fertility aspirations. The specific objectives are twofold: 1) the private sector champions and implements gender-responsive family policies, in the workplace and 2) governments actively promote and implement gender-responsive family policies.</w:t>
      </w:r>
      <w:r w:rsidR="0063020B">
        <w:rPr>
          <w:sz w:val="24"/>
          <w:szCs w:val="24"/>
        </w:rPr>
        <w:t xml:space="preserve"> Project Officer will work with both – private sector and with the government to promote, integrate and implement gender-responsible family policies in alignment with EU practices and driven by the data of the Generations and Gender Survey. </w:t>
      </w:r>
    </w:p>
    <w:p w14:paraId="13680BF2" w14:textId="22BECC3A" w:rsidR="00DB7F5F" w:rsidRDefault="0051430D" w:rsidP="00766B5A">
      <w:pPr>
        <w:pStyle w:val="Body"/>
        <w:spacing w:line="240" w:lineRule="auto"/>
        <w:jc w:val="both"/>
        <w:rPr>
          <w:sz w:val="24"/>
          <w:szCs w:val="24"/>
        </w:rPr>
      </w:pPr>
      <w:r>
        <w:rPr>
          <w:sz w:val="24"/>
          <w:szCs w:val="24"/>
        </w:rPr>
        <w:t xml:space="preserve">In implementing this project, Project Officer on gender-responsive family policies will work in close coordination with the </w:t>
      </w:r>
      <w:proofErr w:type="spellStart"/>
      <w:r w:rsidR="008A33A6">
        <w:rPr>
          <w:sz w:val="24"/>
          <w:szCs w:val="24"/>
        </w:rPr>
        <w:t>Programme</w:t>
      </w:r>
      <w:proofErr w:type="spellEnd"/>
      <w:r w:rsidR="008A33A6">
        <w:rPr>
          <w:sz w:val="24"/>
          <w:szCs w:val="24"/>
        </w:rPr>
        <w:t xml:space="preserve"> Analyst for Population and Gender</w:t>
      </w:r>
      <w:r>
        <w:rPr>
          <w:sz w:val="24"/>
          <w:szCs w:val="24"/>
        </w:rPr>
        <w:t xml:space="preserve"> in order to provide a coherent and consistent policy support to the private sector and </w:t>
      </w:r>
      <w:r w:rsidR="008A33A6">
        <w:rPr>
          <w:sz w:val="24"/>
          <w:szCs w:val="24"/>
        </w:rPr>
        <w:t>Albanian Government</w:t>
      </w:r>
      <w:r>
        <w:rPr>
          <w:sz w:val="24"/>
          <w:szCs w:val="24"/>
        </w:rPr>
        <w:t xml:space="preserve"> </w:t>
      </w:r>
      <w:r w:rsidR="00DB7F5F">
        <w:rPr>
          <w:sz w:val="24"/>
          <w:szCs w:val="24"/>
        </w:rPr>
        <w:t xml:space="preserve">to establish an </w:t>
      </w:r>
      <w:r w:rsidR="00DB7F5F" w:rsidRPr="00DB7F5F">
        <w:rPr>
          <w:sz w:val="24"/>
          <w:szCs w:val="24"/>
        </w:rPr>
        <w:t>enabling environment for gender equality and gender-responsive family practices</w:t>
      </w:r>
      <w:r w:rsidR="00DB7F5F">
        <w:rPr>
          <w:sz w:val="24"/>
          <w:szCs w:val="24"/>
        </w:rPr>
        <w:t xml:space="preserve"> in the overall demographic context. </w:t>
      </w:r>
    </w:p>
    <w:p w14:paraId="7E753E65" w14:textId="0F250A1B" w:rsidR="00743231" w:rsidRPr="00B90AF1" w:rsidRDefault="006A4AF8" w:rsidP="00766B5A">
      <w:pPr>
        <w:pStyle w:val="Body"/>
        <w:spacing w:line="240" w:lineRule="auto"/>
        <w:jc w:val="both"/>
        <w:rPr>
          <w:i/>
          <w:color w:val="244061"/>
          <w:sz w:val="24"/>
          <w:szCs w:val="24"/>
          <w:u w:color="244061"/>
        </w:rPr>
      </w:pPr>
      <w:r w:rsidRPr="00B90AF1">
        <w:rPr>
          <w:sz w:val="24"/>
          <w:szCs w:val="24"/>
        </w:rPr>
        <w:t xml:space="preserve">You will report directly to the </w:t>
      </w:r>
      <w:r w:rsidR="004A432C" w:rsidRPr="00B90AF1">
        <w:rPr>
          <w:sz w:val="24"/>
          <w:szCs w:val="24"/>
        </w:rPr>
        <w:t xml:space="preserve">UNFPA </w:t>
      </w:r>
      <w:proofErr w:type="spellStart"/>
      <w:r w:rsidR="004A432C" w:rsidRPr="00B90AF1">
        <w:rPr>
          <w:sz w:val="24"/>
          <w:szCs w:val="24"/>
        </w:rPr>
        <w:t>Programme</w:t>
      </w:r>
      <w:proofErr w:type="spellEnd"/>
      <w:r w:rsidR="004A432C" w:rsidRPr="00B90AF1">
        <w:rPr>
          <w:sz w:val="24"/>
          <w:szCs w:val="24"/>
        </w:rPr>
        <w:t xml:space="preserve"> Analyst on Population and Development</w:t>
      </w:r>
      <w:r w:rsidRPr="00B90AF1">
        <w:rPr>
          <w:i/>
          <w:sz w:val="24"/>
          <w:szCs w:val="24"/>
        </w:rPr>
        <w:t>.</w:t>
      </w:r>
    </w:p>
    <w:p w14:paraId="72E7ADE9" w14:textId="77777777" w:rsidR="00743231" w:rsidRPr="00B90AF1" w:rsidRDefault="00743231" w:rsidP="00327E4F">
      <w:pPr>
        <w:pStyle w:val="Body"/>
        <w:spacing w:after="80" w:line="240" w:lineRule="auto"/>
        <w:rPr>
          <w:sz w:val="24"/>
          <w:szCs w:val="24"/>
        </w:rPr>
      </w:pPr>
    </w:p>
    <w:p w14:paraId="3D07C259" w14:textId="77777777" w:rsidR="00743231" w:rsidRPr="00B90AF1" w:rsidRDefault="006A4AF8" w:rsidP="00766B5A">
      <w:pPr>
        <w:pStyle w:val="Body"/>
        <w:jc w:val="both"/>
        <w:rPr>
          <w:b/>
          <w:bCs/>
          <w:color w:val="244061"/>
          <w:sz w:val="24"/>
          <w:szCs w:val="24"/>
          <w:u w:color="244061"/>
        </w:rPr>
      </w:pPr>
      <w:r w:rsidRPr="00B90AF1">
        <w:rPr>
          <w:b/>
          <w:bCs/>
          <w:color w:val="244061"/>
          <w:sz w:val="24"/>
          <w:szCs w:val="24"/>
          <w:u w:color="244061"/>
        </w:rPr>
        <w:t>How you can make a difference:</w:t>
      </w:r>
    </w:p>
    <w:p w14:paraId="3AEE2150" w14:textId="256FBA09" w:rsidR="00743231" w:rsidRPr="00B90AF1" w:rsidRDefault="006A4AF8" w:rsidP="00766B5A">
      <w:pPr>
        <w:pStyle w:val="Body"/>
        <w:spacing w:line="240" w:lineRule="auto"/>
        <w:jc w:val="both"/>
        <w:rPr>
          <w:sz w:val="24"/>
          <w:szCs w:val="24"/>
        </w:rPr>
      </w:pPr>
      <w:r w:rsidRPr="00B90AF1">
        <w:rPr>
          <w:sz w:val="24"/>
          <w:szCs w:val="24"/>
        </w:rPr>
        <w:t xml:space="preserve">UNFPA is the lead UN agency for delivering a world where every pregnancy is wanted, every childbirth is safe and every young person's potential is fulfilled. </w:t>
      </w:r>
      <w:r w:rsidR="005E0232" w:rsidRPr="00B90AF1">
        <w:rPr>
          <w:sz w:val="24"/>
          <w:szCs w:val="24"/>
        </w:rPr>
        <w:t xml:space="preserve"> </w:t>
      </w:r>
      <w:r w:rsidRPr="00B90AF1">
        <w:rPr>
          <w:sz w:val="24"/>
          <w:szCs w:val="24"/>
        </w:rPr>
        <w:t xml:space="preserve">UNFPA’s new strategic plan (2018-2021), focuses on three transformative results: to end preventable maternal deaths; end unmet need for family planning; and end gender-based violence and harmful practices. </w:t>
      </w:r>
    </w:p>
    <w:p w14:paraId="0539398D" w14:textId="59180A4A" w:rsidR="005E0232" w:rsidRPr="00B90AF1" w:rsidRDefault="005E0232" w:rsidP="00766B5A">
      <w:pPr>
        <w:pStyle w:val="Body"/>
        <w:spacing w:line="240" w:lineRule="auto"/>
        <w:jc w:val="both"/>
        <w:rPr>
          <w:sz w:val="24"/>
          <w:szCs w:val="24"/>
        </w:rPr>
      </w:pPr>
      <w:r w:rsidRPr="00B90AF1">
        <w:rPr>
          <w:sz w:val="24"/>
          <w:szCs w:val="24"/>
        </w:rPr>
        <w:lastRenderedPageBreak/>
        <w:t>In a world where fundamental human rights are at risk, we need principled and ethical staff, who embody these international norms and standards, and who will defend them courageously and with full conviction.</w:t>
      </w:r>
    </w:p>
    <w:p w14:paraId="030E11ED" w14:textId="3A274CC7" w:rsidR="00743231" w:rsidRPr="00B90AF1" w:rsidRDefault="006A4AF8" w:rsidP="00296D94">
      <w:pPr>
        <w:pStyle w:val="Body"/>
        <w:spacing w:after="0" w:line="240" w:lineRule="auto"/>
        <w:jc w:val="both"/>
        <w:rPr>
          <w:sz w:val="24"/>
          <w:szCs w:val="24"/>
        </w:rPr>
      </w:pPr>
      <w:r w:rsidRPr="00B90AF1">
        <w:rPr>
          <w:sz w:val="24"/>
          <w:szCs w:val="24"/>
        </w:rPr>
        <w:t xml:space="preserve">UNFPA is seeking candidates that transform, inspire and deliver high impact and sustained results; </w:t>
      </w:r>
      <w:r w:rsidR="00E52A9F" w:rsidRPr="00B90AF1">
        <w:rPr>
          <w:sz w:val="24"/>
          <w:szCs w:val="24"/>
        </w:rPr>
        <w:t>w</w:t>
      </w:r>
      <w:r w:rsidRPr="00B90AF1">
        <w:rPr>
          <w:sz w:val="24"/>
          <w:szCs w:val="24"/>
        </w:rPr>
        <w:t xml:space="preserve">e need staff who are transparent, exceptional in how they manage the resources entrusted to them and who commit to deliver excellence in </w:t>
      </w:r>
      <w:proofErr w:type="spellStart"/>
      <w:r w:rsidRPr="00B90AF1">
        <w:rPr>
          <w:sz w:val="24"/>
          <w:szCs w:val="24"/>
        </w:rPr>
        <w:t>programme</w:t>
      </w:r>
      <w:proofErr w:type="spellEnd"/>
      <w:r w:rsidRPr="00B90AF1">
        <w:rPr>
          <w:sz w:val="24"/>
          <w:szCs w:val="24"/>
        </w:rPr>
        <w:t xml:space="preserve"> results.</w:t>
      </w:r>
    </w:p>
    <w:p w14:paraId="1AB43EDF" w14:textId="77777777" w:rsidR="00EB23BD" w:rsidRPr="00B90AF1" w:rsidRDefault="00EB23BD" w:rsidP="00296D94">
      <w:pPr>
        <w:pStyle w:val="Body"/>
        <w:spacing w:after="0" w:line="240" w:lineRule="auto"/>
        <w:rPr>
          <w:sz w:val="24"/>
          <w:szCs w:val="24"/>
        </w:rPr>
      </w:pPr>
    </w:p>
    <w:p w14:paraId="2F375DAE" w14:textId="0E38A918" w:rsidR="00743231" w:rsidRPr="00B90AF1" w:rsidRDefault="006A4AF8">
      <w:pPr>
        <w:pStyle w:val="Body"/>
        <w:spacing w:line="240" w:lineRule="auto"/>
        <w:rPr>
          <w:b/>
          <w:bCs/>
          <w:color w:val="244061"/>
          <w:sz w:val="24"/>
          <w:szCs w:val="24"/>
          <w:u w:color="244061"/>
        </w:rPr>
      </w:pPr>
      <w:r w:rsidRPr="00B90AF1">
        <w:rPr>
          <w:b/>
          <w:bCs/>
          <w:color w:val="244061"/>
          <w:sz w:val="24"/>
          <w:szCs w:val="24"/>
          <w:u w:color="244061"/>
        </w:rPr>
        <w:t>Job Purpose:</w:t>
      </w:r>
    </w:p>
    <w:p w14:paraId="6E23A8CF" w14:textId="14B3811C" w:rsidR="00C71A1C" w:rsidRPr="00A85E6E" w:rsidRDefault="00C71A1C" w:rsidP="005905A8">
      <w:pPr>
        <w:jc w:val="both"/>
        <w:rPr>
          <w:rFonts w:ascii="Calibri" w:hAnsi="Calibri"/>
        </w:rPr>
      </w:pPr>
      <w:r w:rsidRPr="00C71A1C">
        <w:rPr>
          <w:rFonts w:ascii="Calibri" w:hAnsi="Calibri"/>
        </w:rPr>
        <w:t xml:space="preserve">The Project Officer on gender-responsive family policies </w:t>
      </w:r>
      <w:r w:rsidR="005905A8" w:rsidRPr="00C71A1C">
        <w:rPr>
          <w:rFonts w:ascii="Calibri" w:hAnsi="Calibri"/>
        </w:rPr>
        <w:t xml:space="preserve">contributes to the effective and efficient implementation of the Project </w:t>
      </w:r>
      <w:r w:rsidR="00F301A5">
        <w:rPr>
          <w:rFonts w:ascii="Calibri" w:hAnsi="Calibri"/>
        </w:rPr>
        <w:t>“</w:t>
      </w:r>
      <w:r w:rsidRPr="00C71A1C">
        <w:rPr>
          <w:rFonts w:ascii="Calibri" w:hAnsi="Calibri"/>
        </w:rPr>
        <w:t xml:space="preserve">Expanding Choices: Gender-Responsive Family Policies for the </w:t>
      </w:r>
      <w:r w:rsidRPr="00A85E6E">
        <w:rPr>
          <w:rFonts w:ascii="Calibri" w:hAnsi="Calibri"/>
        </w:rPr>
        <w:t>Private Sector in the Western Balkans and Moldova” funded by the Austrian Development Agency and implemented by UNFPA Regional Office for Eastern Europe and Central Asia and Country Offices from Moldova, Albania and Kosovo</w:t>
      </w:r>
      <w:r w:rsidRPr="00A85E6E">
        <w:rPr>
          <w:rFonts w:ascii="Calibri" w:hAnsi="Calibri" w:cstheme="minorHAnsi"/>
          <w:vertAlign w:val="superscript"/>
        </w:rPr>
        <w:footnoteReference w:id="2"/>
      </w:r>
      <w:r w:rsidRPr="00A85E6E">
        <w:rPr>
          <w:rFonts w:ascii="Calibri" w:hAnsi="Calibri"/>
        </w:rPr>
        <w:t>.</w:t>
      </w:r>
    </w:p>
    <w:p w14:paraId="0130C7BA" w14:textId="77777777" w:rsidR="00A85E6E" w:rsidRPr="00A85E6E" w:rsidRDefault="00A85E6E" w:rsidP="005905A8">
      <w:pPr>
        <w:jc w:val="both"/>
        <w:rPr>
          <w:rFonts w:ascii="Calibri" w:hAnsi="Calibri"/>
        </w:rPr>
      </w:pPr>
    </w:p>
    <w:p w14:paraId="6B392992" w14:textId="7C088114" w:rsidR="00A85E6E" w:rsidRDefault="00A85E6E" w:rsidP="00A85E6E">
      <w:pPr>
        <w:jc w:val="both"/>
        <w:rPr>
          <w:rFonts w:ascii="Calibri" w:hAnsi="Calibri"/>
        </w:rPr>
      </w:pPr>
      <w:r w:rsidRPr="00A85E6E">
        <w:rPr>
          <w:rFonts w:ascii="Calibri" w:hAnsi="Calibri"/>
        </w:rPr>
        <w:t>This project will engage both private sector and government in implementing policies at the national level and in the workplace that enable women and men to reach both their career aspirations and fertility intentions</w:t>
      </w:r>
      <w:r>
        <w:rPr>
          <w:rFonts w:ascii="Calibri" w:hAnsi="Calibri"/>
        </w:rPr>
        <w:t xml:space="preserve"> and will be complemented by the Gender </w:t>
      </w:r>
      <w:proofErr w:type="spellStart"/>
      <w:r w:rsidR="008A33A6">
        <w:rPr>
          <w:rFonts w:ascii="Calibri" w:hAnsi="Calibri"/>
        </w:rPr>
        <w:t>Programme</w:t>
      </w:r>
      <w:proofErr w:type="spellEnd"/>
      <w:r w:rsidR="008A33A6">
        <w:rPr>
          <w:rFonts w:ascii="Calibri" w:hAnsi="Calibri"/>
        </w:rPr>
        <w:t xml:space="preserve"> Component of UNFPA’s Country </w:t>
      </w:r>
      <w:proofErr w:type="spellStart"/>
      <w:r w:rsidR="008A33A6">
        <w:rPr>
          <w:rFonts w:ascii="Calibri" w:hAnsi="Calibri"/>
        </w:rPr>
        <w:t>Programme</w:t>
      </w:r>
      <w:proofErr w:type="spellEnd"/>
      <w:r w:rsidR="008A33A6">
        <w:rPr>
          <w:rFonts w:ascii="Calibri" w:hAnsi="Calibri"/>
        </w:rPr>
        <w:t xml:space="preserve"> 2017-2021</w:t>
      </w:r>
      <w:r>
        <w:rPr>
          <w:rFonts w:ascii="Calibri" w:hAnsi="Calibri"/>
        </w:rPr>
        <w:t xml:space="preserve"> implemented by UNFPA </w:t>
      </w:r>
      <w:r w:rsidR="008A33A6">
        <w:rPr>
          <w:rFonts w:ascii="Calibri" w:hAnsi="Calibri"/>
        </w:rPr>
        <w:t xml:space="preserve">Albania. </w:t>
      </w:r>
      <w:bookmarkStart w:id="0" w:name="_GoBack"/>
      <w:bookmarkEnd w:id="0"/>
      <w:r w:rsidR="000A3E7A">
        <w:rPr>
          <w:rFonts w:ascii="Calibri" w:hAnsi="Calibri"/>
        </w:rPr>
        <w:t xml:space="preserve"> </w:t>
      </w:r>
    </w:p>
    <w:p w14:paraId="1E148CDC" w14:textId="77777777" w:rsidR="00A85E6E" w:rsidRDefault="00A85E6E" w:rsidP="00A85E6E">
      <w:pPr>
        <w:jc w:val="both"/>
        <w:rPr>
          <w:rFonts w:ascii="Calibri" w:hAnsi="Calibri"/>
        </w:rPr>
      </w:pPr>
    </w:p>
    <w:p w14:paraId="459870DC" w14:textId="0AFCC4BF" w:rsidR="006113E0" w:rsidRPr="00A85E6E" w:rsidRDefault="00A85E6E" w:rsidP="00A85E6E">
      <w:pPr>
        <w:jc w:val="both"/>
        <w:rPr>
          <w:rFonts w:ascii="Calibri" w:hAnsi="Calibri"/>
        </w:rPr>
      </w:pPr>
      <w:r w:rsidRPr="00A85E6E">
        <w:rPr>
          <w:rFonts w:ascii="Calibri" w:hAnsi="Calibri"/>
        </w:rPr>
        <w:t>Specifically, the project will focus on the following four areas: 1) work with the private sector to promote gender-responsive family policies by raising awareness with companies and working with champion companies; 2) work with the government to commit to gender-responsive family policies; 3) create an enabling environment for gender equality so that family policies can thrive; and 4) build the evidence base and sharing of best practices to further scale this work.</w:t>
      </w:r>
    </w:p>
    <w:p w14:paraId="51961A54" w14:textId="77777777" w:rsidR="00EB23BD" w:rsidRPr="00B90AF1" w:rsidRDefault="00EB23BD" w:rsidP="00EB23BD">
      <w:pPr>
        <w:jc w:val="both"/>
        <w:rPr>
          <w:rFonts w:ascii="Calibri" w:hAnsi="Calibri"/>
        </w:rPr>
      </w:pPr>
    </w:p>
    <w:p w14:paraId="03A22517" w14:textId="1972A492" w:rsidR="00EB23BD" w:rsidRPr="00B90AF1" w:rsidRDefault="00EC26A7" w:rsidP="00EB23BD">
      <w:pPr>
        <w:jc w:val="both"/>
        <w:rPr>
          <w:rFonts w:ascii="Calibri" w:hAnsi="Calibri"/>
        </w:rPr>
      </w:pPr>
      <w:r>
        <w:rPr>
          <w:rFonts w:ascii="Calibri" w:hAnsi="Calibri"/>
        </w:rPr>
        <w:t>Project Officer on gender-responsive family policies</w:t>
      </w:r>
      <w:r w:rsidR="00AC28C4" w:rsidRPr="00B90AF1">
        <w:rPr>
          <w:rFonts w:ascii="Calibri" w:hAnsi="Calibri"/>
        </w:rPr>
        <w:t xml:space="preserve"> will work with UNFPA </w:t>
      </w:r>
      <w:r w:rsidR="008A33A6">
        <w:rPr>
          <w:rFonts w:ascii="Calibri" w:hAnsi="Calibri"/>
        </w:rPr>
        <w:t>Albania</w:t>
      </w:r>
      <w:r w:rsidR="008A33A6" w:rsidRPr="00B90AF1">
        <w:rPr>
          <w:rFonts w:ascii="Calibri" w:hAnsi="Calibri"/>
        </w:rPr>
        <w:t xml:space="preserve"> </w:t>
      </w:r>
      <w:r w:rsidR="00AC28C4" w:rsidRPr="00B90AF1">
        <w:rPr>
          <w:rFonts w:ascii="Calibri" w:hAnsi="Calibri"/>
        </w:rPr>
        <w:t>CO as well as with the Ministry of Health and Social Protection</w:t>
      </w:r>
      <w:r w:rsidR="00F301A5">
        <w:rPr>
          <w:rFonts w:ascii="Calibri" w:hAnsi="Calibri"/>
        </w:rPr>
        <w:t>, as well as 5-7 private sector ‘champion’ companies,</w:t>
      </w:r>
      <w:r w:rsidR="00AC28C4" w:rsidRPr="00B90AF1">
        <w:rPr>
          <w:rFonts w:ascii="Calibri" w:hAnsi="Calibri"/>
        </w:rPr>
        <w:t xml:space="preserve"> </w:t>
      </w:r>
      <w:r w:rsidR="00310A10" w:rsidRPr="00B90AF1">
        <w:rPr>
          <w:rFonts w:ascii="Calibri" w:hAnsi="Calibri"/>
        </w:rPr>
        <w:t xml:space="preserve">and </w:t>
      </w:r>
      <w:r w:rsidR="001513E4">
        <w:rPr>
          <w:rFonts w:ascii="Calibri" w:hAnsi="Calibri"/>
        </w:rPr>
        <w:t>will</w:t>
      </w:r>
      <w:r w:rsidR="00310A10" w:rsidRPr="00B90AF1">
        <w:rPr>
          <w:rFonts w:ascii="Calibri" w:hAnsi="Calibri"/>
        </w:rPr>
        <w:t xml:space="preserve"> be leading day-to-day management, including financial and administrative coordination of the project. </w:t>
      </w:r>
      <w:r w:rsidR="00EB23BD" w:rsidRPr="00B90AF1">
        <w:rPr>
          <w:rFonts w:ascii="Calibri" w:hAnsi="Calibri"/>
        </w:rPr>
        <w:t>Your primary</w:t>
      </w:r>
      <w:r w:rsidR="00310A10" w:rsidRPr="00B90AF1">
        <w:rPr>
          <w:rFonts w:ascii="Calibri" w:hAnsi="Calibri"/>
        </w:rPr>
        <w:t xml:space="preserve"> responsibility is to ensure that the project produces the results specified in the project document, to the required standard of quality and within the specified constraints of time and cost. </w:t>
      </w:r>
    </w:p>
    <w:p w14:paraId="0272A0AC" w14:textId="77777777" w:rsidR="00EB23BD" w:rsidRPr="00B90AF1" w:rsidRDefault="00EB23BD" w:rsidP="00EB23BD">
      <w:pPr>
        <w:jc w:val="both"/>
        <w:rPr>
          <w:rFonts w:ascii="Calibri" w:hAnsi="Calibri"/>
        </w:rPr>
      </w:pPr>
    </w:p>
    <w:p w14:paraId="6E8A320F" w14:textId="7A3C8FA0" w:rsidR="00310A10" w:rsidRPr="00B90AF1" w:rsidRDefault="00EB23BD" w:rsidP="00EB23BD">
      <w:pPr>
        <w:jc w:val="both"/>
        <w:rPr>
          <w:rFonts w:ascii="Calibri" w:hAnsi="Calibri"/>
        </w:rPr>
      </w:pPr>
      <w:r w:rsidRPr="00B90AF1">
        <w:rPr>
          <w:rFonts w:ascii="Calibri" w:hAnsi="Calibri"/>
        </w:rPr>
        <w:t>You</w:t>
      </w:r>
      <w:r w:rsidR="00310A10" w:rsidRPr="00B90AF1">
        <w:rPr>
          <w:rFonts w:ascii="Calibri" w:hAnsi="Calibri"/>
        </w:rPr>
        <w:t xml:space="preserve"> must coordinate project activities with </w:t>
      </w:r>
      <w:r w:rsidRPr="00B90AF1">
        <w:rPr>
          <w:rFonts w:ascii="Calibri" w:hAnsi="Calibri"/>
        </w:rPr>
        <w:t xml:space="preserve">UNFPA </w:t>
      </w:r>
      <w:proofErr w:type="spellStart"/>
      <w:r w:rsidR="00310A10" w:rsidRPr="00B90AF1">
        <w:rPr>
          <w:rFonts w:ascii="Calibri" w:hAnsi="Calibri"/>
        </w:rPr>
        <w:t>Programme</w:t>
      </w:r>
      <w:proofErr w:type="spellEnd"/>
      <w:r w:rsidR="00310A10" w:rsidRPr="00B90AF1">
        <w:rPr>
          <w:rFonts w:ascii="Calibri" w:hAnsi="Calibri"/>
        </w:rPr>
        <w:t xml:space="preserve"> Analyst </w:t>
      </w:r>
      <w:r w:rsidRPr="00B90AF1">
        <w:rPr>
          <w:rFonts w:ascii="Calibri" w:hAnsi="Calibri"/>
        </w:rPr>
        <w:t xml:space="preserve">on Population and Development </w:t>
      </w:r>
      <w:r w:rsidR="00310A10" w:rsidRPr="00B90AF1">
        <w:rPr>
          <w:rFonts w:ascii="Calibri" w:hAnsi="Calibri"/>
        </w:rPr>
        <w:t xml:space="preserve">to ensure alignment of the project activities with UNFPA strategic work at national level in the area of population and development and overall contribution to the </w:t>
      </w:r>
      <w:r w:rsidR="00EC26A7">
        <w:rPr>
          <w:rFonts w:ascii="Calibri" w:hAnsi="Calibri"/>
        </w:rPr>
        <w:t>UN</w:t>
      </w:r>
      <w:r w:rsidR="00AD447C">
        <w:rPr>
          <w:rFonts w:ascii="Calibri" w:hAnsi="Calibri"/>
        </w:rPr>
        <w:t xml:space="preserve"> </w:t>
      </w:r>
      <w:proofErr w:type="spellStart"/>
      <w:r w:rsidR="00EC26A7">
        <w:rPr>
          <w:rFonts w:ascii="Calibri" w:hAnsi="Calibri"/>
        </w:rPr>
        <w:t>P</w:t>
      </w:r>
      <w:r w:rsidR="008A33A6">
        <w:rPr>
          <w:rFonts w:ascii="Calibri" w:hAnsi="Calibri"/>
        </w:rPr>
        <w:t>rogramme</w:t>
      </w:r>
      <w:proofErr w:type="spellEnd"/>
      <w:r w:rsidR="008A33A6">
        <w:rPr>
          <w:rFonts w:ascii="Calibri" w:hAnsi="Calibri"/>
        </w:rPr>
        <w:t xml:space="preserve"> of Cooperation for </w:t>
      </w:r>
      <w:r w:rsidR="00EC26A7">
        <w:rPr>
          <w:rFonts w:ascii="Calibri" w:hAnsi="Calibri"/>
        </w:rPr>
        <w:t>S</w:t>
      </w:r>
      <w:r w:rsidR="008A33A6">
        <w:rPr>
          <w:rFonts w:ascii="Calibri" w:hAnsi="Calibri"/>
        </w:rPr>
        <w:t>ustainable Development</w:t>
      </w:r>
      <w:r w:rsidR="00310A10" w:rsidRPr="00B90AF1">
        <w:rPr>
          <w:rFonts w:ascii="Calibri" w:hAnsi="Calibri"/>
        </w:rPr>
        <w:t>.</w:t>
      </w:r>
    </w:p>
    <w:p w14:paraId="1C771832" w14:textId="33178115" w:rsidR="00743231" w:rsidRPr="00B90AF1" w:rsidRDefault="00743231" w:rsidP="00EB23BD">
      <w:pPr>
        <w:pStyle w:val="Body"/>
        <w:spacing w:line="240" w:lineRule="auto"/>
        <w:jc w:val="both"/>
        <w:rPr>
          <w:sz w:val="24"/>
          <w:szCs w:val="24"/>
        </w:rPr>
      </w:pPr>
    </w:p>
    <w:p w14:paraId="1FE809DC" w14:textId="77777777" w:rsidR="00743231" w:rsidRPr="00B90AF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B90AF1">
        <w:rPr>
          <w:rFonts w:ascii="Calibri" w:eastAsia="Calibri" w:hAnsi="Calibri" w:cs="Calibri"/>
          <w:b/>
          <w:color w:val="244061"/>
          <w:bdr w:val="none" w:sz="0" w:space="0" w:color="auto"/>
          <w:lang w:eastAsia="en-GB"/>
        </w:rPr>
        <w:t xml:space="preserve">You would be responsible for: </w:t>
      </w:r>
    </w:p>
    <w:p w14:paraId="2FDED6B9" w14:textId="31AE36E5" w:rsidR="009B2308"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spacing w:after="80"/>
        <w:rPr>
          <w:rFonts w:ascii="Calibri" w:eastAsia="Calibri" w:hAnsi="Calibri" w:cs="Calibri"/>
          <w:b/>
          <w:color w:val="244061"/>
          <w:bdr w:val="none" w:sz="0" w:space="0" w:color="auto"/>
          <w:lang w:eastAsia="en-GB"/>
        </w:rPr>
      </w:pPr>
      <w:r w:rsidRPr="00B90AF1">
        <w:rPr>
          <w:rFonts w:ascii="Calibri" w:eastAsia="Calibri" w:hAnsi="Calibri" w:cs="Calibri"/>
          <w:b/>
          <w:color w:val="244061"/>
          <w:bdr w:val="none" w:sz="0" w:space="0" w:color="auto"/>
          <w:lang w:eastAsia="en-GB"/>
        </w:rPr>
        <w:t xml:space="preserve">A. </w:t>
      </w:r>
      <w:r w:rsidR="00472745" w:rsidRPr="00B90AF1">
        <w:rPr>
          <w:rFonts w:ascii="Calibri" w:eastAsia="Calibri" w:hAnsi="Calibri" w:cs="Calibri"/>
          <w:b/>
          <w:color w:val="244061"/>
          <w:bdr w:val="none" w:sz="0" w:space="0" w:color="auto"/>
          <w:lang w:eastAsia="en-GB"/>
        </w:rPr>
        <w:t xml:space="preserve">Coordination of </w:t>
      </w:r>
      <w:proofErr w:type="spellStart"/>
      <w:r w:rsidR="009B2308">
        <w:rPr>
          <w:rFonts w:ascii="Calibri" w:eastAsia="Calibri" w:hAnsi="Calibri" w:cs="Calibri"/>
          <w:b/>
          <w:color w:val="244061"/>
          <w:bdr w:val="none" w:sz="0" w:space="0" w:color="auto"/>
          <w:lang w:eastAsia="en-GB"/>
        </w:rPr>
        <w:t>programmes</w:t>
      </w:r>
      <w:proofErr w:type="spellEnd"/>
      <w:r w:rsidR="009B2308">
        <w:rPr>
          <w:rFonts w:ascii="Calibri" w:eastAsia="Calibri" w:hAnsi="Calibri" w:cs="Calibri"/>
          <w:b/>
          <w:color w:val="244061"/>
          <w:bdr w:val="none" w:sz="0" w:space="0" w:color="auto"/>
          <w:lang w:eastAsia="en-GB"/>
        </w:rPr>
        <w:t xml:space="preserve"> on gender-responsive family policies targeting both private sector and </w:t>
      </w:r>
      <w:r w:rsidR="008A33A6">
        <w:rPr>
          <w:rFonts w:ascii="Calibri" w:eastAsia="Calibri" w:hAnsi="Calibri" w:cs="Calibri"/>
          <w:b/>
          <w:color w:val="244061"/>
          <w:bdr w:val="none" w:sz="0" w:space="0" w:color="auto"/>
          <w:lang w:eastAsia="en-GB"/>
        </w:rPr>
        <w:t xml:space="preserve">Albanian </w:t>
      </w:r>
      <w:r w:rsidR="009B2308">
        <w:rPr>
          <w:rFonts w:ascii="Calibri" w:eastAsia="Calibri" w:hAnsi="Calibri" w:cs="Calibri"/>
          <w:b/>
          <w:color w:val="244061"/>
          <w:bdr w:val="none" w:sz="0" w:space="0" w:color="auto"/>
          <w:lang w:eastAsia="en-GB"/>
        </w:rPr>
        <w:t xml:space="preserve">Government </w:t>
      </w:r>
    </w:p>
    <w:p w14:paraId="44912845" w14:textId="037CB807" w:rsidR="006A009C" w:rsidRDefault="008A33A6" w:rsidP="006A009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Coordinate</w:t>
      </w:r>
      <w:r w:rsidRPr="00B90AF1">
        <w:rPr>
          <w:rFonts w:ascii="Calibri" w:eastAsia="Times New Roman" w:hAnsi="Calibri" w:cstheme="minorHAnsi"/>
          <w:color w:val="000000" w:themeColor="text1"/>
          <w:bdr w:val="none" w:sz="0" w:space="0" w:color="auto"/>
          <w:lang w:val="en-GB"/>
        </w:rPr>
        <w:t xml:space="preserve"> </w:t>
      </w:r>
      <w:r w:rsidR="00F30626" w:rsidRPr="00B90AF1">
        <w:rPr>
          <w:rFonts w:ascii="Calibri" w:eastAsia="Times New Roman" w:hAnsi="Calibri" w:cstheme="minorHAnsi"/>
          <w:color w:val="000000" w:themeColor="text1"/>
          <w:bdr w:val="none" w:sz="0" w:space="0" w:color="auto"/>
          <w:lang w:val="en-GB"/>
        </w:rPr>
        <w:t>project implementation for timely and efficient delivery of project outputs</w:t>
      </w:r>
      <w:r w:rsidR="001513E4">
        <w:rPr>
          <w:rFonts w:ascii="Calibri" w:eastAsia="Times New Roman" w:hAnsi="Calibri" w:cstheme="minorHAnsi"/>
          <w:color w:val="000000" w:themeColor="text1"/>
          <w:bdr w:val="none" w:sz="0" w:space="0" w:color="auto"/>
          <w:lang w:val="en-GB"/>
        </w:rPr>
        <w:t xml:space="preserve"> as per Project Document and Work Plans. </w:t>
      </w:r>
    </w:p>
    <w:p w14:paraId="64B5A9D8" w14:textId="0FC166FA" w:rsidR="00DB7F5F" w:rsidRDefault="008A33A6" w:rsidP="006676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lastRenderedPageBreak/>
        <w:t>Coordinate</w:t>
      </w:r>
      <w:r w:rsidR="00DB7F5F">
        <w:rPr>
          <w:rFonts w:ascii="Calibri" w:eastAsia="Times New Roman" w:hAnsi="Calibri" w:cstheme="minorHAnsi"/>
          <w:color w:val="000000" w:themeColor="text1"/>
          <w:bdr w:val="none" w:sz="0" w:space="0" w:color="auto"/>
          <w:lang w:val="en-GB"/>
        </w:rPr>
        <w:t xml:space="preserve"> the roll-out of the family friendly workplaces toolkit in the Republic of </w:t>
      </w:r>
      <w:r>
        <w:rPr>
          <w:rFonts w:ascii="Calibri" w:eastAsia="Times New Roman" w:hAnsi="Calibri" w:cstheme="minorHAnsi"/>
          <w:color w:val="000000" w:themeColor="text1"/>
          <w:bdr w:val="none" w:sz="0" w:space="0" w:color="auto"/>
          <w:lang w:val="en-GB"/>
        </w:rPr>
        <w:t>Albania</w:t>
      </w:r>
      <w:r w:rsidR="00DB7F5F">
        <w:rPr>
          <w:rFonts w:ascii="Calibri" w:eastAsia="Times New Roman" w:hAnsi="Calibri" w:cstheme="minorHAnsi"/>
          <w:color w:val="000000" w:themeColor="text1"/>
          <w:bdr w:val="none" w:sz="0" w:space="0" w:color="auto"/>
          <w:lang w:val="en-GB"/>
        </w:rPr>
        <w:t xml:space="preserve"> and provide any technical support required at national level for implementation of activities in the context of the regional project. </w:t>
      </w:r>
    </w:p>
    <w:p w14:paraId="505CFD1A" w14:textId="77777777" w:rsidR="00667626" w:rsidRDefault="006A009C" w:rsidP="006676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A009C">
        <w:rPr>
          <w:rFonts w:ascii="Calibri" w:eastAsia="Times New Roman" w:hAnsi="Calibri" w:cstheme="minorHAnsi"/>
          <w:color w:val="000000" w:themeColor="text1"/>
          <w:bdr w:val="none" w:sz="0" w:space="0" w:color="auto"/>
          <w:lang w:val="en-GB"/>
        </w:rPr>
        <w:t>Coordination of the initial environmental scan to identify champion companies that will implement family friendly policies</w:t>
      </w:r>
      <w:r>
        <w:rPr>
          <w:rFonts w:ascii="Calibri" w:eastAsia="Times New Roman" w:hAnsi="Calibri" w:cstheme="minorHAnsi"/>
          <w:color w:val="000000" w:themeColor="text1"/>
          <w:bdr w:val="none" w:sz="0" w:space="0" w:color="auto"/>
          <w:lang w:val="en-GB"/>
        </w:rPr>
        <w:t>, supervise the i</w:t>
      </w:r>
      <w:r w:rsidRPr="006A009C">
        <w:rPr>
          <w:rFonts w:ascii="Calibri" w:eastAsia="Times New Roman" w:hAnsi="Calibri" w:cstheme="minorHAnsi"/>
          <w:color w:val="000000" w:themeColor="text1"/>
          <w:bdr w:val="none" w:sz="0" w:space="0" w:color="auto"/>
          <w:lang w:val="en-GB"/>
        </w:rPr>
        <w:t>nternal assessment of current policies and workplace culture</w:t>
      </w:r>
      <w:r>
        <w:rPr>
          <w:rFonts w:ascii="Calibri" w:eastAsia="Times New Roman" w:hAnsi="Calibri" w:cstheme="minorHAnsi"/>
          <w:color w:val="000000" w:themeColor="text1"/>
          <w:bdr w:val="none" w:sz="0" w:space="0" w:color="auto"/>
          <w:lang w:val="en-GB"/>
        </w:rPr>
        <w:t xml:space="preserve"> and ensure that private sector’s companies have necessary toolkits and knowledge to promote</w:t>
      </w:r>
      <w:r w:rsidRPr="006A009C">
        <w:rPr>
          <w:rFonts w:ascii="Calibri" w:eastAsia="Times New Roman" w:hAnsi="Calibri" w:cstheme="minorHAnsi"/>
          <w:color w:val="000000" w:themeColor="text1"/>
          <w:bdr w:val="none" w:sz="0" w:space="0" w:color="auto"/>
          <w:lang w:val="en-GB"/>
        </w:rPr>
        <w:t xml:space="preserve"> </w:t>
      </w:r>
      <w:r>
        <w:rPr>
          <w:rFonts w:ascii="Calibri" w:eastAsia="Times New Roman" w:hAnsi="Calibri" w:cstheme="minorHAnsi"/>
          <w:color w:val="000000" w:themeColor="text1"/>
          <w:bdr w:val="none" w:sz="0" w:space="0" w:color="auto"/>
          <w:lang w:val="en-GB"/>
        </w:rPr>
        <w:t xml:space="preserve">Family Friendly Workplaces. </w:t>
      </w:r>
    </w:p>
    <w:p w14:paraId="73477A82" w14:textId="0C0BFA95" w:rsidR="00667626" w:rsidRPr="00667626" w:rsidRDefault="00667626" w:rsidP="006676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667626">
        <w:rPr>
          <w:rFonts w:ascii="Calibri" w:eastAsia="Times New Roman" w:hAnsi="Calibri" w:cstheme="minorHAnsi"/>
          <w:color w:val="000000" w:themeColor="text1"/>
          <w:bdr w:val="none" w:sz="0" w:space="0" w:color="auto"/>
          <w:lang w:val="en-GB"/>
        </w:rPr>
        <w:t>Manage</w:t>
      </w:r>
      <w:r>
        <w:rPr>
          <w:rFonts w:ascii="Calibri" w:eastAsia="Times New Roman" w:hAnsi="Calibri" w:cstheme="minorHAnsi"/>
          <w:color w:val="000000" w:themeColor="text1"/>
          <w:bdr w:val="none" w:sz="0" w:space="0" w:color="auto"/>
          <w:lang w:val="en-GB"/>
        </w:rPr>
        <w:tab/>
        <w:t xml:space="preserve"> c</w:t>
      </w:r>
      <w:r w:rsidRPr="00667626">
        <w:rPr>
          <w:rFonts w:ascii="Calibri" w:eastAsia="Times New Roman" w:hAnsi="Calibri" w:cstheme="minorHAnsi"/>
          <w:color w:val="000000" w:themeColor="text1"/>
          <w:bdr w:val="none" w:sz="0" w:space="0" w:color="auto"/>
          <w:lang w:val="en-GB"/>
        </w:rPr>
        <w:t>ollective advocacy and innovative communication to engage and sensitize a broad group of potential champion companies on the evidence and value of family friendly policies, drawing upon the business case and analyses of underlining costs and benefits in business specific indicators.</w:t>
      </w:r>
    </w:p>
    <w:p w14:paraId="01F3D98F" w14:textId="52E9CA1B" w:rsidR="006A009C" w:rsidRDefault="006A009C" w:rsidP="006A009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Pr>
          <w:rFonts w:ascii="Calibri" w:eastAsia="Times New Roman" w:hAnsi="Calibri" w:cstheme="minorHAnsi"/>
          <w:color w:val="000000" w:themeColor="text1"/>
          <w:bdr w:val="none" w:sz="0" w:space="0" w:color="auto"/>
          <w:lang w:val="en-GB"/>
        </w:rPr>
        <w:t xml:space="preserve">Mobilize business community, </w:t>
      </w:r>
      <w:r w:rsidR="00667626">
        <w:rPr>
          <w:rFonts w:ascii="Calibri" w:eastAsia="Times New Roman" w:hAnsi="Calibri" w:cstheme="minorHAnsi"/>
          <w:color w:val="000000" w:themeColor="text1"/>
          <w:bdr w:val="none" w:sz="0" w:space="0" w:color="auto"/>
          <w:lang w:val="en-GB"/>
        </w:rPr>
        <w:t xml:space="preserve">mass-media, CEO, champion companies and government </w:t>
      </w:r>
      <w:r w:rsidRPr="00667626">
        <w:rPr>
          <w:rFonts w:ascii="Calibri" w:eastAsia="Times New Roman" w:hAnsi="Calibri" w:cstheme="minorHAnsi"/>
          <w:color w:val="000000" w:themeColor="text1"/>
          <w:bdr w:val="none" w:sz="0" w:space="0" w:color="auto"/>
          <w:lang w:val="en-GB"/>
        </w:rPr>
        <w:t xml:space="preserve">to raise awareness among the public, other private sector companies as well as government </w:t>
      </w:r>
      <w:r w:rsidR="00667626">
        <w:rPr>
          <w:rFonts w:ascii="Calibri" w:eastAsia="Times New Roman" w:hAnsi="Calibri" w:cstheme="minorHAnsi"/>
          <w:color w:val="000000" w:themeColor="text1"/>
          <w:bdr w:val="none" w:sz="0" w:space="0" w:color="auto"/>
          <w:lang w:val="en-GB"/>
        </w:rPr>
        <w:t xml:space="preserve">in creating </w:t>
      </w:r>
      <w:r w:rsidRPr="00667626">
        <w:rPr>
          <w:rFonts w:ascii="Calibri" w:eastAsia="Times New Roman" w:hAnsi="Calibri" w:cstheme="minorHAnsi"/>
          <w:color w:val="000000" w:themeColor="text1"/>
          <w:bdr w:val="none" w:sz="0" w:space="0" w:color="auto"/>
          <w:lang w:val="en-GB"/>
        </w:rPr>
        <w:t xml:space="preserve">an enabling environment </w:t>
      </w:r>
      <w:r w:rsidR="00667626">
        <w:rPr>
          <w:rFonts w:ascii="Calibri" w:eastAsia="Times New Roman" w:hAnsi="Calibri" w:cstheme="minorHAnsi"/>
          <w:color w:val="000000" w:themeColor="text1"/>
          <w:bdr w:val="none" w:sz="0" w:space="0" w:color="auto"/>
          <w:lang w:val="en-GB"/>
        </w:rPr>
        <w:t xml:space="preserve">and </w:t>
      </w:r>
      <w:r w:rsidRPr="00667626">
        <w:rPr>
          <w:rFonts w:ascii="Calibri" w:eastAsia="Times New Roman" w:hAnsi="Calibri" w:cstheme="minorHAnsi"/>
          <w:color w:val="000000" w:themeColor="text1"/>
          <w:bdr w:val="none" w:sz="0" w:space="0" w:color="auto"/>
          <w:lang w:val="en-GB"/>
        </w:rPr>
        <w:t>broad public support for gender equality more broadly, and family friendly workplaces specifically.</w:t>
      </w:r>
    </w:p>
    <w:p w14:paraId="5AB30B58" w14:textId="77777777" w:rsidR="009B2308" w:rsidRDefault="00667626" w:rsidP="006A009C">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9B2308">
        <w:rPr>
          <w:rFonts w:ascii="Calibri" w:eastAsia="Times New Roman" w:hAnsi="Calibri" w:cstheme="minorHAnsi"/>
          <w:color w:val="000000" w:themeColor="text1"/>
          <w:bdr w:val="none" w:sz="0" w:space="0" w:color="auto"/>
          <w:lang w:val="en-GB"/>
        </w:rPr>
        <w:t xml:space="preserve">Facilitate policy scan and economic analysis on existing gender-responsive family policies and </w:t>
      </w:r>
      <w:r w:rsidR="009B2308">
        <w:rPr>
          <w:rFonts w:ascii="Calibri" w:eastAsia="Times New Roman" w:hAnsi="Calibri" w:cstheme="minorHAnsi"/>
          <w:color w:val="000000" w:themeColor="text1"/>
          <w:bdr w:val="none" w:sz="0" w:space="0" w:color="auto"/>
          <w:lang w:val="en-GB"/>
        </w:rPr>
        <w:t>d</w:t>
      </w:r>
      <w:r w:rsidRPr="009B2308">
        <w:rPr>
          <w:rFonts w:ascii="Calibri" w:eastAsia="Times New Roman" w:hAnsi="Calibri" w:cstheme="minorHAnsi"/>
          <w:color w:val="000000" w:themeColor="text1"/>
          <w:bdr w:val="none" w:sz="0" w:space="0" w:color="auto"/>
          <w:lang w:val="en-GB"/>
        </w:rPr>
        <w:t>evelopment of policy scenarios on gender-responsive family policies that are data-driven and based on existing practices in EU countries (taking into account OECD experience). Engagement of key stakeholders on policy scenarios and potential impact of policies.</w:t>
      </w:r>
    </w:p>
    <w:p w14:paraId="44182C8F" w14:textId="77777777" w:rsidR="009B2308" w:rsidRDefault="009B2308" w:rsidP="009B230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9B2308">
        <w:rPr>
          <w:rFonts w:ascii="Calibri" w:eastAsia="Times New Roman" w:hAnsi="Calibri" w:cstheme="minorHAnsi"/>
          <w:color w:val="000000" w:themeColor="text1"/>
          <w:bdr w:val="none" w:sz="0" w:space="0" w:color="auto"/>
          <w:lang w:val="en-GB"/>
        </w:rPr>
        <w:t xml:space="preserve">Ensure coordination between efforts with private sector, public sector and government focal points, to </w:t>
      </w:r>
      <w:r>
        <w:rPr>
          <w:rFonts w:ascii="Calibri" w:eastAsia="Times New Roman" w:hAnsi="Calibri" w:cstheme="minorHAnsi"/>
          <w:color w:val="000000" w:themeColor="text1"/>
          <w:bdr w:val="none" w:sz="0" w:space="0" w:color="auto"/>
          <w:lang w:val="en-GB"/>
        </w:rPr>
        <w:t xml:space="preserve">integrate good practices and learn from experience of different stakeholders in changing the work culture and institutional support for gender-responsive family policies. </w:t>
      </w:r>
    </w:p>
    <w:p w14:paraId="443BDB63" w14:textId="09984ABB" w:rsidR="00951C13" w:rsidRPr="009B2308" w:rsidRDefault="00472745" w:rsidP="009B2308">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9B2308">
        <w:rPr>
          <w:rFonts w:ascii="Calibri" w:eastAsia="Times New Roman" w:hAnsi="Calibri" w:cstheme="minorHAnsi"/>
          <w:color w:val="000000" w:themeColor="text1"/>
          <w:bdr w:val="none" w:sz="0" w:space="0" w:color="auto"/>
          <w:lang w:val="en-GB"/>
        </w:rPr>
        <w:t xml:space="preserve">Maintain efficient communication between </w:t>
      </w:r>
      <w:r w:rsidR="00951C13" w:rsidRPr="009B2308">
        <w:rPr>
          <w:rFonts w:ascii="Calibri" w:eastAsia="Times New Roman" w:hAnsi="Calibri" w:cstheme="minorHAnsi"/>
          <w:color w:val="000000" w:themeColor="text1"/>
          <w:bdr w:val="none" w:sz="0" w:space="0" w:color="auto"/>
          <w:lang w:val="en-GB"/>
        </w:rPr>
        <w:t xml:space="preserve">UNFPA and the Ministry of Health and Social Protection, Implementing Partners and national counterparts for effective achievement of results, anticipating and resolving complex programme/project-related issues and information delivery, with profound knowledge of </w:t>
      </w:r>
      <w:r w:rsidR="00D600DD" w:rsidRPr="009B2308">
        <w:rPr>
          <w:rFonts w:ascii="Calibri" w:eastAsia="Times New Roman" w:hAnsi="Calibri" w:cstheme="minorHAnsi"/>
          <w:color w:val="000000" w:themeColor="text1"/>
          <w:bdr w:val="none" w:sz="0" w:space="0" w:color="auto"/>
          <w:lang w:val="en-GB"/>
        </w:rPr>
        <w:t xml:space="preserve">gender-responsive family policies </w:t>
      </w:r>
      <w:r w:rsidR="00951C13" w:rsidRPr="009B2308">
        <w:rPr>
          <w:rFonts w:ascii="Calibri" w:eastAsia="Times New Roman" w:hAnsi="Calibri" w:cstheme="minorHAnsi"/>
          <w:color w:val="000000" w:themeColor="text1"/>
          <w:bdr w:val="none" w:sz="0" w:space="0" w:color="auto"/>
          <w:lang w:val="en-GB"/>
        </w:rPr>
        <w:t>and rights-based policies.</w:t>
      </w:r>
    </w:p>
    <w:p w14:paraId="0D6E555F" w14:textId="7FBCFEFB" w:rsidR="00F30626" w:rsidRPr="00B90AF1" w:rsidRDefault="00951C13" w:rsidP="00F306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90AF1">
        <w:rPr>
          <w:rFonts w:ascii="Calibri" w:eastAsia="Times New Roman" w:hAnsi="Calibri" w:cstheme="minorHAnsi"/>
          <w:color w:val="000000" w:themeColor="text1"/>
          <w:bdr w:val="none" w:sz="0" w:space="0" w:color="auto"/>
          <w:lang w:val="en-GB"/>
        </w:rPr>
        <w:t xml:space="preserve">Present work-plans, periodic narrative progress reports and expenditures status reports to </w:t>
      </w:r>
      <w:r w:rsidR="00D600DD">
        <w:rPr>
          <w:rFonts w:ascii="Calibri" w:eastAsia="Times New Roman" w:hAnsi="Calibri" w:cstheme="minorHAnsi"/>
          <w:color w:val="000000" w:themeColor="text1"/>
          <w:bdr w:val="none" w:sz="0" w:space="0" w:color="auto"/>
          <w:lang w:val="en-GB"/>
        </w:rPr>
        <w:t xml:space="preserve">Austrian Development Agency </w:t>
      </w:r>
      <w:r w:rsidRPr="00B90AF1">
        <w:rPr>
          <w:rFonts w:ascii="Calibri" w:eastAsia="Times New Roman" w:hAnsi="Calibri" w:cstheme="minorHAnsi"/>
          <w:color w:val="000000" w:themeColor="text1"/>
          <w:bdr w:val="none" w:sz="0" w:space="0" w:color="auto"/>
          <w:lang w:val="en-GB"/>
        </w:rPr>
        <w:t>and UNFPA Country Office, anticipating and flag any deviations from the work plans immediately, and presenting for consideration solutions for resolving complex project-related issues;</w:t>
      </w:r>
    </w:p>
    <w:p w14:paraId="04169E38" w14:textId="77777777" w:rsidR="00F30626" w:rsidRPr="00B90AF1" w:rsidRDefault="00F30626" w:rsidP="00F306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90AF1">
        <w:rPr>
          <w:rFonts w:ascii="Calibri" w:eastAsia="Times New Roman" w:hAnsi="Calibri" w:cstheme="minorHAnsi"/>
          <w:color w:val="000000" w:themeColor="text1"/>
          <w:bdr w:val="none" w:sz="0" w:space="0" w:color="auto"/>
          <w:lang w:val="en-GB"/>
        </w:rPr>
        <w:t>Apply UNFPA programming tools and policies. Keep abreast of UNFPA programming practices and maintain an optimum level of knowledge by continuous learning.</w:t>
      </w:r>
    </w:p>
    <w:p w14:paraId="7303F616" w14:textId="73F12F53" w:rsidR="00F30626" w:rsidRPr="00B90AF1" w:rsidRDefault="00F30626" w:rsidP="00F306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90AF1">
        <w:rPr>
          <w:rFonts w:ascii="Calibri" w:eastAsia="Times New Roman" w:hAnsi="Calibri" w:cstheme="minorHAnsi"/>
          <w:color w:val="000000" w:themeColor="text1"/>
          <w:bdr w:val="none" w:sz="0" w:space="0" w:color="auto"/>
          <w:lang w:val="en-GB"/>
        </w:rPr>
        <w:t xml:space="preserve">Contribute to the wide </w:t>
      </w:r>
      <w:r w:rsidR="00BD6CCB" w:rsidRPr="00B90AF1">
        <w:rPr>
          <w:rFonts w:ascii="Calibri" w:eastAsia="Times New Roman" w:hAnsi="Calibri" w:cstheme="minorHAnsi"/>
          <w:color w:val="000000" w:themeColor="text1"/>
          <w:bdr w:val="none" w:sz="0" w:space="0" w:color="auto"/>
          <w:lang w:val="en-GB"/>
        </w:rPr>
        <w:t xml:space="preserve">communication, </w:t>
      </w:r>
      <w:r w:rsidRPr="00B90AF1">
        <w:rPr>
          <w:rFonts w:ascii="Calibri" w:eastAsia="Times New Roman" w:hAnsi="Calibri" w:cstheme="minorHAnsi"/>
          <w:color w:val="000000" w:themeColor="text1"/>
          <w:bdr w:val="none" w:sz="0" w:space="0" w:color="auto"/>
          <w:lang w:val="en-GB"/>
        </w:rPr>
        <w:t>dissemination and visibility of project achievements</w:t>
      </w:r>
      <w:r w:rsidR="00BD6CCB" w:rsidRPr="00B90AF1">
        <w:rPr>
          <w:rFonts w:ascii="Calibri" w:eastAsia="Times New Roman" w:hAnsi="Calibri" w:cstheme="minorHAnsi"/>
          <w:color w:val="000000" w:themeColor="text1"/>
          <w:bdr w:val="none" w:sz="0" w:space="0" w:color="auto"/>
          <w:lang w:val="en-GB"/>
        </w:rPr>
        <w:t xml:space="preserve"> in an innovative manner</w:t>
      </w:r>
      <w:r w:rsidRPr="00B90AF1">
        <w:rPr>
          <w:rFonts w:ascii="Calibri" w:eastAsia="Times New Roman" w:hAnsi="Calibri" w:cstheme="minorHAnsi"/>
          <w:color w:val="000000" w:themeColor="text1"/>
          <w:bdr w:val="none" w:sz="0" w:space="0" w:color="auto"/>
          <w:lang w:val="en-GB"/>
        </w:rPr>
        <w:t xml:space="preserve">. </w:t>
      </w:r>
    </w:p>
    <w:p w14:paraId="528AA0E8" w14:textId="3277AD78" w:rsidR="00F30626" w:rsidRPr="00B90AF1" w:rsidRDefault="00BD6CCB" w:rsidP="00F306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90AF1">
        <w:rPr>
          <w:rFonts w:ascii="Calibri" w:eastAsia="Times New Roman" w:hAnsi="Calibri" w:cstheme="minorHAnsi"/>
          <w:color w:val="000000" w:themeColor="text1"/>
          <w:bdr w:val="none" w:sz="0" w:space="0" w:color="auto"/>
          <w:lang w:val="en-GB"/>
        </w:rPr>
        <w:t xml:space="preserve">Ensure comprehensive planning and full engagement of national counterparts in </w:t>
      </w:r>
      <w:r w:rsidR="00D600DD">
        <w:rPr>
          <w:rFonts w:ascii="Calibri" w:eastAsia="Times New Roman" w:hAnsi="Calibri" w:cstheme="minorHAnsi"/>
          <w:color w:val="000000" w:themeColor="text1"/>
          <w:bdr w:val="none" w:sz="0" w:space="0" w:color="auto"/>
          <w:lang w:val="en-GB"/>
        </w:rPr>
        <w:t xml:space="preserve">implementing the project in </w:t>
      </w:r>
      <w:r w:rsidR="00A2480F">
        <w:rPr>
          <w:rFonts w:ascii="Calibri" w:eastAsia="Times New Roman" w:hAnsi="Calibri" w:cstheme="minorHAnsi"/>
          <w:color w:val="000000" w:themeColor="text1"/>
          <w:bdr w:val="none" w:sz="0" w:space="0" w:color="auto"/>
          <w:lang w:val="en-GB"/>
        </w:rPr>
        <w:t>Albania</w:t>
      </w:r>
      <w:r w:rsidRPr="00B90AF1">
        <w:rPr>
          <w:rFonts w:ascii="Calibri" w:eastAsia="Times New Roman" w:hAnsi="Calibri" w:cstheme="minorHAnsi"/>
          <w:color w:val="000000" w:themeColor="text1"/>
          <w:bdr w:val="none" w:sz="0" w:space="0" w:color="auto"/>
          <w:lang w:val="en-GB"/>
        </w:rPr>
        <w:t>, and addressing in a result-oriented manner any emerging issues</w:t>
      </w:r>
      <w:r w:rsidR="00CF108D">
        <w:rPr>
          <w:rFonts w:ascii="Calibri" w:eastAsia="Times New Roman" w:hAnsi="Calibri" w:cstheme="minorHAnsi"/>
          <w:color w:val="000000" w:themeColor="text1"/>
          <w:bdr w:val="none" w:sz="0" w:space="0" w:color="auto"/>
          <w:lang w:val="en-GB"/>
        </w:rPr>
        <w:t>.</w:t>
      </w:r>
      <w:r w:rsidRPr="00B90AF1">
        <w:rPr>
          <w:rFonts w:ascii="Calibri" w:eastAsia="Times New Roman" w:hAnsi="Calibri" w:cstheme="minorHAnsi"/>
          <w:color w:val="000000" w:themeColor="text1"/>
          <w:bdr w:val="none" w:sz="0" w:space="0" w:color="auto"/>
          <w:lang w:val="en-GB"/>
        </w:rPr>
        <w:t xml:space="preserve"> </w:t>
      </w:r>
    </w:p>
    <w:p w14:paraId="2E806DBE" w14:textId="34469DA6" w:rsidR="00BD6CCB" w:rsidRPr="00B90AF1" w:rsidRDefault="00F25703" w:rsidP="00F30626">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hanging="270"/>
        <w:jc w:val="both"/>
        <w:rPr>
          <w:rFonts w:ascii="Calibri" w:eastAsia="Times New Roman" w:hAnsi="Calibri" w:cstheme="minorHAnsi"/>
          <w:color w:val="000000" w:themeColor="text1"/>
          <w:bdr w:val="none" w:sz="0" w:space="0" w:color="auto"/>
          <w:lang w:val="en-GB"/>
        </w:rPr>
      </w:pPr>
      <w:r w:rsidRPr="00B90AF1">
        <w:rPr>
          <w:rFonts w:ascii="Calibri" w:eastAsia="Times New Roman" w:hAnsi="Calibri" w:cstheme="minorHAnsi"/>
          <w:color w:val="000000" w:themeColor="text1"/>
          <w:bdr w:val="none" w:sz="0" w:space="0" w:color="auto"/>
          <w:lang w:val="en-GB"/>
        </w:rPr>
        <w:t xml:space="preserve">Coordinate the </w:t>
      </w:r>
      <w:r w:rsidR="0031625C" w:rsidRPr="00B90AF1">
        <w:rPr>
          <w:rFonts w:ascii="Calibri" w:eastAsia="Times New Roman" w:hAnsi="Calibri" w:cstheme="minorHAnsi"/>
          <w:color w:val="000000" w:themeColor="text1"/>
          <w:bdr w:val="none" w:sz="0" w:space="0" w:color="auto"/>
          <w:lang w:val="en-GB"/>
        </w:rPr>
        <w:t xml:space="preserve">research, policy research and development of policy scenarios in alignment with recommendations of the International Advisory Panel on Population and Development. </w:t>
      </w:r>
      <w:r w:rsidR="00BD6CCB" w:rsidRPr="00B90AF1">
        <w:rPr>
          <w:rFonts w:ascii="Calibri" w:eastAsia="Times New Roman" w:hAnsi="Calibri" w:cstheme="minorHAnsi"/>
          <w:color w:val="000000" w:themeColor="text1"/>
          <w:bdr w:val="none" w:sz="0" w:space="0" w:color="auto"/>
          <w:lang w:val="en-GB"/>
        </w:rPr>
        <w:t xml:space="preserve"> </w:t>
      </w:r>
    </w:p>
    <w:p w14:paraId="254C8769" w14:textId="5BFD016A" w:rsidR="00684ADC" w:rsidRPr="00B90AF1" w:rsidRDefault="00F25703" w:rsidP="00F25703">
      <w:pPr>
        <w:tabs>
          <w:tab w:val="left" w:pos="1272"/>
        </w:tabs>
        <w:spacing w:before="100" w:after="100"/>
        <w:rPr>
          <w:rFonts w:ascii="Calibri" w:eastAsia="Arial" w:hAnsi="Calibri" w:cs="Arial"/>
          <w:color w:val="000000"/>
          <w:u w:color="000000"/>
        </w:rPr>
      </w:pPr>
      <w:r w:rsidRPr="00B90AF1">
        <w:rPr>
          <w:rFonts w:ascii="Calibri" w:eastAsia="Arial" w:hAnsi="Calibri" w:cs="Arial"/>
          <w:color w:val="000000"/>
          <w:u w:color="000000"/>
        </w:rPr>
        <w:tab/>
      </w:r>
    </w:p>
    <w:p w14:paraId="68CF42DB" w14:textId="01EDE1A0" w:rsidR="00261C52" w:rsidRPr="00B90AF1" w:rsidRDefault="006A4AF8" w:rsidP="00261C52">
      <w:pPr>
        <w:pStyle w:val="Body"/>
        <w:spacing w:after="0" w:line="276" w:lineRule="auto"/>
        <w:rPr>
          <w:rFonts w:eastAsia="Times New Roman" w:cstheme="minorHAnsi"/>
          <w:color w:val="000000" w:themeColor="text1"/>
          <w:sz w:val="24"/>
          <w:szCs w:val="24"/>
          <w:bdr w:val="none" w:sz="0" w:space="0" w:color="auto"/>
          <w:lang w:val="en-GB"/>
        </w:rPr>
      </w:pPr>
      <w:r w:rsidRPr="00B90AF1">
        <w:rPr>
          <w:b/>
          <w:color w:val="244061"/>
          <w:sz w:val="24"/>
          <w:szCs w:val="24"/>
          <w:bdr w:val="none" w:sz="0" w:space="0" w:color="auto"/>
        </w:rPr>
        <w:lastRenderedPageBreak/>
        <w:t xml:space="preserve">B. </w:t>
      </w:r>
      <w:r w:rsidR="008A3B0B" w:rsidRPr="00B90AF1">
        <w:rPr>
          <w:b/>
          <w:color w:val="244061"/>
          <w:sz w:val="24"/>
          <w:szCs w:val="24"/>
          <w:bdr w:val="none" w:sz="0" w:space="0" w:color="auto"/>
        </w:rPr>
        <w:t xml:space="preserve">Ensure financial and administrative </w:t>
      </w:r>
      <w:r w:rsidR="00E121BE" w:rsidRPr="00B90AF1">
        <w:rPr>
          <w:b/>
          <w:color w:val="244061"/>
          <w:sz w:val="24"/>
          <w:szCs w:val="24"/>
          <w:bdr w:val="none" w:sz="0" w:space="0" w:color="auto"/>
        </w:rPr>
        <w:t>management of the project</w:t>
      </w:r>
    </w:p>
    <w:p w14:paraId="70D3DC05" w14:textId="4CA79C08" w:rsidR="00E05829" w:rsidRPr="00B90AF1" w:rsidRDefault="00E05829" w:rsidP="00E058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Pro-actively contribute to day-to-day project implementation and ensure conformity to expected results and project work-plans;</w:t>
      </w:r>
    </w:p>
    <w:p w14:paraId="5519B958" w14:textId="4743A6D0" w:rsidR="00E05829" w:rsidRPr="00B90AF1" w:rsidRDefault="00E05829" w:rsidP="00E058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Assist the UNFPA Programme Analyst on Population &amp; Development in the development of annual activity and procurement work plans as well as budgets based on expected year-end outputs;</w:t>
      </w:r>
    </w:p>
    <w:p w14:paraId="09634F49" w14:textId="4B2C918D" w:rsidR="00E05829" w:rsidRPr="00B90AF1" w:rsidRDefault="00E05829" w:rsidP="00E058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Prepare requests for advance of funds and/or direct payments;</w:t>
      </w:r>
    </w:p>
    <w:p w14:paraId="461E63E1" w14:textId="6CE1085F" w:rsidR="00E05829" w:rsidRPr="00B90AF1" w:rsidRDefault="00E05829" w:rsidP="00E058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Monitor budget expenditures and maintain a proper record of approved project budgets and their revisions;</w:t>
      </w:r>
    </w:p>
    <w:p w14:paraId="100B0F23" w14:textId="4E70F687" w:rsidR="00E05829" w:rsidRPr="00B90AF1" w:rsidRDefault="00E05829" w:rsidP="00E05829">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Prepare and submit project progress reports and expenditure and programme budget status reports;</w:t>
      </w:r>
    </w:p>
    <w:p w14:paraId="0EC4A4A3" w14:textId="21511467" w:rsidR="008A3B0B" w:rsidRPr="00B90AF1" w:rsidRDefault="008A3B0B" w:rsidP="005B45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Perform necessary operations in Global Pro</w:t>
      </w:r>
      <w:r w:rsidR="005A49CD" w:rsidRPr="00B90AF1">
        <w:rPr>
          <w:rFonts w:eastAsia="Times New Roman" w:cstheme="minorHAnsi"/>
          <w:color w:val="000000" w:themeColor="text1"/>
          <w:sz w:val="24"/>
          <w:szCs w:val="24"/>
          <w:bdr w:val="none" w:sz="0" w:space="0" w:color="auto"/>
          <w:lang w:val="en-GB"/>
        </w:rPr>
        <w:t>gramming System module in ATLAS;</w:t>
      </w:r>
    </w:p>
    <w:p w14:paraId="2FBCA66F" w14:textId="141AC6F8" w:rsidR="005B45B3" w:rsidRPr="00B90AF1" w:rsidRDefault="00B126A6" w:rsidP="005A49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Pr>
          <w:rFonts w:eastAsia="Times New Roman" w:cstheme="minorHAnsi"/>
          <w:color w:val="000000" w:themeColor="text1"/>
          <w:sz w:val="24"/>
          <w:szCs w:val="24"/>
          <w:bdr w:val="none" w:sz="0" w:space="0" w:color="auto"/>
          <w:lang w:val="en-GB"/>
        </w:rPr>
        <w:t>Management</w:t>
      </w:r>
      <w:r w:rsidR="005A49CD" w:rsidRPr="00B90AF1">
        <w:rPr>
          <w:rFonts w:eastAsia="Times New Roman" w:cstheme="minorHAnsi"/>
          <w:color w:val="000000" w:themeColor="text1"/>
          <w:sz w:val="24"/>
          <w:szCs w:val="24"/>
          <w:bdr w:val="none" w:sz="0" w:space="0" w:color="auto"/>
          <w:lang w:val="en-GB"/>
        </w:rPr>
        <w:t xml:space="preserve"> of individual consultants</w:t>
      </w:r>
      <w:r>
        <w:rPr>
          <w:rFonts w:eastAsia="Times New Roman" w:cstheme="minorHAnsi"/>
          <w:color w:val="000000" w:themeColor="text1"/>
          <w:sz w:val="24"/>
          <w:szCs w:val="24"/>
          <w:bdr w:val="none" w:sz="0" w:space="0" w:color="auto"/>
          <w:lang w:val="en-GB"/>
        </w:rPr>
        <w:t xml:space="preserve"> (national and international)</w:t>
      </w:r>
      <w:r w:rsidR="005A49CD" w:rsidRPr="00B90AF1">
        <w:rPr>
          <w:rFonts w:eastAsia="Times New Roman" w:cstheme="minorHAnsi"/>
          <w:color w:val="000000" w:themeColor="text1"/>
          <w:sz w:val="24"/>
          <w:szCs w:val="24"/>
          <w:bdr w:val="none" w:sz="0" w:space="0" w:color="auto"/>
          <w:lang w:val="en-GB"/>
        </w:rPr>
        <w:t xml:space="preserve"> applying best practice HR tools and mechanisms;</w:t>
      </w:r>
    </w:p>
    <w:p w14:paraId="112DA33E" w14:textId="783C9D55" w:rsidR="005A49CD" w:rsidRPr="00B90AF1" w:rsidRDefault="005A49CD" w:rsidP="005A49C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In accordance with the Work Plan arrange for procurement of equipment, supplies and services;</w:t>
      </w:r>
    </w:p>
    <w:p w14:paraId="55746ABA" w14:textId="234FF65D" w:rsidR="008A3B0B" w:rsidRPr="00B90AF1" w:rsidRDefault="008A3B0B" w:rsidP="005B45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Ensure that contractual processes follow the stipulated UNFPA procedures;</w:t>
      </w:r>
    </w:p>
    <w:p w14:paraId="23ED497E" w14:textId="163652A4" w:rsidR="008A3B0B" w:rsidRPr="00B90AF1" w:rsidRDefault="008A3B0B" w:rsidP="005B45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Plan, schedule and co-ordinate travel and logistics for meetings, conferences and special events, prepare and issue contracts.</w:t>
      </w:r>
    </w:p>
    <w:p w14:paraId="05D89C43" w14:textId="1D04753C" w:rsidR="008A3B0B" w:rsidRPr="00B90AF1" w:rsidRDefault="008A3B0B" w:rsidP="005B45B3">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spacing w:after="0"/>
        <w:jc w:val="both"/>
        <w:rPr>
          <w:rFonts w:eastAsia="Times New Roman" w:cstheme="minorHAnsi"/>
          <w:color w:val="000000" w:themeColor="text1"/>
          <w:sz w:val="24"/>
          <w:szCs w:val="24"/>
          <w:bdr w:val="none" w:sz="0" w:space="0" w:color="auto"/>
          <w:lang w:val="en-GB"/>
        </w:rPr>
      </w:pPr>
      <w:r w:rsidRPr="00B90AF1">
        <w:rPr>
          <w:rFonts w:eastAsia="Times New Roman" w:cstheme="minorHAnsi"/>
          <w:color w:val="000000" w:themeColor="text1"/>
          <w:sz w:val="24"/>
          <w:szCs w:val="24"/>
          <w:bdr w:val="none" w:sz="0" w:space="0" w:color="auto"/>
          <w:lang w:val="en-GB"/>
        </w:rPr>
        <w:t xml:space="preserve">Support the activity of the other colleagues in the office </w:t>
      </w:r>
      <w:r w:rsidR="005A49CD" w:rsidRPr="00B90AF1">
        <w:rPr>
          <w:rFonts w:eastAsia="Times New Roman" w:cstheme="minorHAnsi"/>
          <w:color w:val="000000" w:themeColor="text1"/>
          <w:sz w:val="24"/>
          <w:szCs w:val="24"/>
          <w:bdr w:val="none" w:sz="0" w:space="0" w:color="auto"/>
          <w:lang w:val="en-GB"/>
        </w:rPr>
        <w:t xml:space="preserve">by </w:t>
      </w:r>
      <w:r w:rsidRPr="00B90AF1">
        <w:rPr>
          <w:rFonts w:eastAsia="Times New Roman" w:cstheme="minorHAnsi"/>
          <w:color w:val="000000" w:themeColor="text1"/>
          <w:sz w:val="24"/>
          <w:szCs w:val="24"/>
          <w:bdr w:val="none" w:sz="0" w:space="0" w:color="auto"/>
          <w:lang w:val="en-GB"/>
        </w:rPr>
        <w:t>ensuring the programme cohesion and synergy and pursuing integrated app</w:t>
      </w:r>
      <w:r w:rsidR="005A49CD" w:rsidRPr="00B90AF1">
        <w:rPr>
          <w:rFonts w:eastAsia="Times New Roman" w:cstheme="minorHAnsi"/>
          <w:color w:val="000000" w:themeColor="text1"/>
          <w:sz w:val="24"/>
          <w:szCs w:val="24"/>
          <w:bdr w:val="none" w:sz="0" w:space="0" w:color="auto"/>
          <w:lang w:val="en-GB"/>
        </w:rPr>
        <w:t>roach in project implementation.</w:t>
      </w:r>
    </w:p>
    <w:p w14:paraId="4FBD8D57" w14:textId="77777777" w:rsidR="00456FD5" w:rsidRPr="00B90AF1" w:rsidRDefault="00456FD5" w:rsidP="00456FD5">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ind w:left="630"/>
        <w:jc w:val="both"/>
        <w:rPr>
          <w:rFonts w:ascii="Calibri" w:eastAsia="Times New Roman" w:hAnsi="Calibri" w:cstheme="minorHAnsi"/>
          <w:color w:val="000000" w:themeColor="text1"/>
          <w:bdr w:val="none" w:sz="0" w:space="0" w:color="auto"/>
          <w:lang w:val="en-GB"/>
        </w:rPr>
      </w:pPr>
    </w:p>
    <w:p w14:paraId="3CFEEF65" w14:textId="66F64C7E" w:rsidR="00743231" w:rsidRPr="00B90AF1" w:rsidRDefault="006A4AF8" w:rsidP="00C327AF">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libri" w:eastAsia="Times New Roman" w:hAnsi="Calibri" w:cstheme="minorHAnsi"/>
          <w:color w:val="000000" w:themeColor="text1"/>
          <w:bdr w:val="none" w:sz="0" w:space="0" w:color="auto"/>
          <w:lang w:val="en-GB"/>
        </w:rPr>
      </w:pPr>
      <w:r w:rsidRPr="00B90AF1">
        <w:rPr>
          <w:rFonts w:ascii="Calibri" w:eastAsia="Times New Roman" w:hAnsi="Calibri" w:cstheme="minorHAnsi"/>
          <w:color w:val="000000" w:themeColor="text1"/>
          <w:bdr w:val="none" w:sz="0" w:space="0" w:color="auto"/>
          <w:lang w:val="en-GB"/>
        </w:rPr>
        <w:t xml:space="preserve">Carry out any other duties as may be required by </w:t>
      </w:r>
      <w:r w:rsidR="00243039" w:rsidRPr="00B90AF1">
        <w:rPr>
          <w:rFonts w:ascii="Calibri" w:eastAsia="Times New Roman" w:hAnsi="Calibri" w:cstheme="minorHAnsi"/>
          <w:color w:val="000000" w:themeColor="text1"/>
          <w:bdr w:val="none" w:sz="0" w:space="0" w:color="auto"/>
          <w:lang w:val="en-GB"/>
        </w:rPr>
        <w:t>UNFPA</w:t>
      </w:r>
      <w:r w:rsidR="00B90AF1" w:rsidRPr="00B90AF1">
        <w:rPr>
          <w:rFonts w:ascii="Calibri" w:eastAsia="Times New Roman" w:hAnsi="Calibri" w:cstheme="minorHAnsi"/>
          <w:color w:val="000000" w:themeColor="text1"/>
          <w:bdr w:val="none" w:sz="0" w:space="0" w:color="auto"/>
          <w:lang w:val="en-GB"/>
        </w:rPr>
        <w:t xml:space="preserve"> leadership.</w:t>
      </w:r>
    </w:p>
    <w:p w14:paraId="1B32DAC6" w14:textId="77777777" w:rsidR="00743231" w:rsidRPr="00B90AF1" w:rsidRDefault="00743231">
      <w:pPr>
        <w:pStyle w:val="Body"/>
        <w:spacing w:after="0"/>
        <w:rPr>
          <w:sz w:val="24"/>
          <w:szCs w:val="24"/>
        </w:rPr>
      </w:pPr>
    </w:p>
    <w:p w14:paraId="08FF92AF" w14:textId="77777777" w:rsidR="00743231" w:rsidRPr="00B90AF1" w:rsidRDefault="006A4AF8">
      <w:pPr>
        <w:pStyle w:val="Body"/>
        <w:spacing w:after="0"/>
        <w:rPr>
          <w:b/>
          <w:bCs/>
          <w:color w:val="244061"/>
          <w:sz w:val="24"/>
          <w:szCs w:val="24"/>
          <w:u w:color="244061"/>
        </w:rPr>
      </w:pPr>
      <w:r w:rsidRPr="00B90AF1">
        <w:rPr>
          <w:b/>
          <w:bCs/>
          <w:color w:val="244061"/>
          <w:sz w:val="24"/>
          <w:szCs w:val="24"/>
          <w:u w:color="244061"/>
        </w:rPr>
        <w:t xml:space="preserve">Qualifications and Experience </w:t>
      </w:r>
    </w:p>
    <w:p w14:paraId="0AA4C7D7" w14:textId="77777777" w:rsidR="009657FB" w:rsidRPr="00B90AF1" w:rsidRDefault="009657FB">
      <w:pPr>
        <w:pStyle w:val="Body"/>
        <w:spacing w:after="0" w:line="240" w:lineRule="auto"/>
        <w:rPr>
          <w:b/>
          <w:bCs/>
          <w:color w:val="244061"/>
          <w:sz w:val="24"/>
          <w:szCs w:val="24"/>
          <w:u w:color="244061"/>
        </w:rPr>
      </w:pPr>
    </w:p>
    <w:p w14:paraId="6C1C87AB" w14:textId="233C2766" w:rsidR="00743231" w:rsidRPr="00B90AF1" w:rsidRDefault="00B90AF1">
      <w:pPr>
        <w:pStyle w:val="Body"/>
        <w:spacing w:after="0" w:line="240" w:lineRule="auto"/>
        <w:rPr>
          <w:rFonts w:eastAsia="Arial" w:cs="Arial"/>
          <w:b/>
          <w:bCs/>
          <w:sz w:val="24"/>
          <w:szCs w:val="24"/>
        </w:rPr>
      </w:pPr>
      <w:r w:rsidRPr="00B90AF1">
        <w:rPr>
          <w:b/>
          <w:bCs/>
          <w:color w:val="244061"/>
          <w:sz w:val="24"/>
          <w:szCs w:val="24"/>
          <w:u w:color="244061"/>
        </w:rPr>
        <w:t>Education:</w:t>
      </w:r>
    </w:p>
    <w:p w14:paraId="5E2929F3" w14:textId="2A8C2E5A" w:rsidR="00743231" w:rsidRPr="00B90AF1" w:rsidRDefault="006A4AF8" w:rsidP="005B45B3">
      <w:pPr>
        <w:pStyle w:val="Body"/>
        <w:spacing w:line="240" w:lineRule="auto"/>
        <w:jc w:val="both"/>
        <w:rPr>
          <w:b/>
          <w:bCs/>
          <w:color w:val="244061"/>
          <w:sz w:val="24"/>
          <w:szCs w:val="24"/>
          <w:u w:color="244061"/>
        </w:rPr>
      </w:pPr>
      <w:r w:rsidRPr="00B90AF1">
        <w:rPr>
          <w:sz w:val="24"/>
          <w:szCs w:val="24"/>
        </w:rPr>
        <w:t>Advanced university degree</w:t>
      </w:r>
      <w:r w:rsidR="00B90AF1">
        <w:rPr>
          <w:sz w:val="24"/>
          <w:szCs w:val="24"/>
        </w:rPr>
        <w:t xml:space="preserve"> </w:t>
      </w:r>
      <w:r w:rsidR="00B90AF1" w:rsidRPr="00B90AF1">
        <w:rPr>
          <w:sz w:val="24"/>
          <w:szCs w:val="24"/>
        </w:rPr>
        <w:t>(minimum Masters or equivalent)</w:t>
      </w:r>
      <w:r w:rsidRPr="00B90AF1">
        <w:rPr>
          <w:sz w:val="24"/>
          <w:szCs w:val="24"/>
        </w:rPr>
        <w:t xml:space="preserve"> in </w:t>
      </w:r>
      <w:r w:rsidR="005B45B3" w:rsidRPr="00B90AF1">
        <w:rPr>
          <w:sz w:val="24"/>
          <w:szCs w:val="24"/>
        </w:rPr>
        <w:t xml:space="preserve">demography, sociology, </w:t>
      </w:r>
      <w:r w:rsidR="00E974BA">
        <w:rPr>
          <w:sz w:val="24"/>
          <w:szCs w:val="24"/>
        </w:rPr>
        <w:t xml:space="preserve">social work, gender equality, </w:t>
      </w:r>
      <w:r w:rsidR="007C720C">
        <w:rPr>
          <w:sz w:val="24"/>
          <w:szCs w:val="24"/>
        </w:rPr>
        <w:t>psycho</w:t>
      </w:r>
      <w:r w:rsidR="00E974BA">
        <w:rPr>
          <w:sz w:val="24"/>
          <w:szCs w:val="24"/>
        </w:rPr>
        <w:t xml:space="preserve">logy, </w:t>
      </w:r>
      <w:r w:rsidR="005B45B3" w:rsidRPr="00B90AF1">
        <w:rPr>
          <w:sz w:val="24"/>
          <w:szCs w:val="24"/>
        </w:rPr>
        <w:t xml:space="preserve">public policies </w:t>
      </w:r>
      <w:r w:rsidR="00B90AF1" w:rsidRPr="00B90AF1">
        <w:rPr>
          <w:sz w:val="24"/>
          <w:szCs w:val="24"/>
        </w:rPr>
        <w:t>or related discipline.</w:t>
      </w:r>
    </w:p>
    <w:p w14:paraId="6C3B4390" w14:textId="77777777" w:rsidR="00743231" w:rsidRPr="00B90AF1" w:rsidRDefault="006A4AF8">
      <w:pPr>
        <w:pStyle w:val="Body"/>
        <w:spacing w:after="120" w:line="240" w:lineRule="auto"/>
        <w:rPr>
          <w:b/>
          <w:bCs/>
          <w:color w:val="244061"/>
          <w:sz w:val="24"/>
          <w:szCs w:val="24"/>
          <w:u w:color="244061"/>
        </w:rPr>
      </w:pPr>
      <w:r w:rsidRPr="00B90AF1">
        <w:rPr>
          <w:b/>
          <w:bCs/>
          <w:color w:val="244061"/>
          <w:sz w:val="24"/>
          <w:szCs w:val="24"/>
          <w:u w:color="244061"/>
        </w:rPr>
        <w:t xml:space="preserve">Knowledge and Experience: </w:t>
      </w:r>
    </w:p>
    <w:p w14:paraId="6423A0CF" w14:textId="3546AB07" w:rsidR="005B45B3" w:rsidRPr="00E974BA" w:rsidRDefault="00B90AF1" w:rsidP="00E974BA">
      <w:pPr>
        <w:pStyle w:val="Body"/>
        <w:numPr>
          <w:ilvl w:val="0"/>
          <w:numId w:val="19"/>
        </w:numPr>
        <w:spacing w:after="120"/>
        <w:jc w:val="both"/>
        <w:rPr>
          <w:rFonts w:eastAsia="Times New Roman" w:cstheme="minorHAnsi"/>
          <w:color w:val="000000" w:themeColor="text1"/>
          <w:sz w:val="24"/>
          <w:szCs w:val="24"/>
          <w:bdr w:val="none" w:sz="0" w:space="0" w:color="auto"/>
          <w:lang w:val="en-GB" w:eastAsia="en-US"/>
        </w:rPr>
      </w:pPr>
      <w:r w:rsidRPr="00B90AF1">
        <w:rPr>
          <w:rFonts w:eastAsia="Times New Roman" w:cstheme="minorHAnsi"/>
          <w:color w:val="000000" w:themeColor="text1"/>
          <w:sz w:val="24"/>
          <w:szCs w:val="24"/>
          <w:bdr w:val="none" w:sz="0" w:space="0" w:color="auto"/>
          <w:lang w:val="en-GB" w:eastAsia="en-US"/>
        </w:rPr>
        <w:t>4</w:t>
      </w:r>
      <w:r w:rsidR="005B45B3" w:rsidRPr="00B90AF1">
        <w:rPr>
          <w:rFonts w:eastAsia="Times New Roman" w:cstheme="minorHAnsi"/>
          <w:color w:val="000000" w:themeColor="text1"/>
          <w:sz w:val="24"/>
          <w:szCs w:val="24"/>
          <w:bdr w:val="none" w:sz="0" w:space="0" w:color="auto"/>
          <w:lang w:val="en-GB" w:eastAsia="en-US"/>
        </w:rPr>
        <w:t xml:space="preserve"> years of relevant professional experience at the national or international level in the field of </w:t>
      </w:r>
      <w:r w:rsidR="00E974BA">
        <w:rPr>
          <w:rFonts w:eastAsia="Times New Roman" w:cstheme="minorHAnsi"/>
          <w:color w:val="000000" w:themeColor="text1"/>
          <w:sz w:val="24"/>
          <w:szCs w:val="24"/>
          <w:bdr w:val="none" w:sz="0" w:space="0" w:color="auto"/>
          <w:lang w:val="en-GB" w:eastAsia="en-US"/>
        </w:rPr>
        <w:t xml:space="preserve">gender equality, demography, </w:t>
      </w:r>
      <w:r w:rsidR="005B45B3" w:rsidRPr="00E974BA">
        <w:rPr>
          <w:rFonts w:eastAsia="Times New Roman" w:cstheme="minorHAnsi"/>
          <w:color w:val="000000" w:themeColor="text1"/>
          <w:sz w:val="24"/>
          <w:szCs w:val="24"/>
          <w:bdr w:val="none" w:sz="0" w:space="0" w:color="auto"/>
          <w:lang w:val="en-GB" w:eastAsia="en-US"/>
        </w:rPr>
        <w:t>social development, public policy or sociology</w:t>
      </w:r>
      <w:r w:rsidR="00E974BA">
        <w:rPr>
          <w:rFonts w:eastAsia="Times New Roman" w:cstheme="minorHAnsi"/>
          <w:color w:val="000000" w:themeColor="text1"/>
          <w:sz w:val="24"/>
          <w:szCs w:val="24"/>
          <w:bdr w:val="none" w:sz="0" w:space="0" w:color="auto"/>
          <w:lang w:val="en-GB" w:eastAsia="en-US"/>
        </w:rPr>
        <w:t>.</w:t>
      </w:r>
    </w:p>
    <w:p w14:paraId="2A9B2A07" w14:textId="5BE05BD0" w:rsidR="008C0573" w:rsidRDefault="00684ADC" w:rsidP="00416975">
      <w:pPr>
        <w:pStyle w:val="Body"/>
        <w:numPr>
          <w:ilvl w:val="0"/>
          <w:numId w:val="19"/>
        </w:numPr>
        <w:spacing w:after="120" w:line="240" w:lineRule="auto"/>
        <w:jc w:val="both"/>
        <w:rPr>
          <w:bCs/>
          <w:color w:val="000000" w:themeColor="text1"/>
          <w:sz w:val="24"/>
          <w:szCs w:val="24"/>
          <w:u w:color="244061"/>
        </w:rPr>
      </w:pPr>
      <w:r w:rsidRPr="00C015F8">
        <w:rPr>
          <w:bCs/>
          <w:color w:val="000000" w:themeColor="text1"/>
          <w:sz w:val="24"/>
          <w:szCs w:val="24"/>
          <w:u w:color="244061"/>
        </w:rPr>
        <w:t xml:space="preserve">Previous experience in </w:t>
      </w:r>
      <w:r w:rsidR="00E974BA">
        <w:rPr>
          <w:bCs/>
          <w:color w:val="000000" w:themeColor="text1"/>
          <w:sz w:val="24"/>
          <w:szCs w:val="24"/>
          <w:u w:color="244061"/>
        </w:rPr>
        <w:t xml:space="preserve">social or </w:t>
      </w:r>
      <w:r w:rsidR="00C015F8" w:rsidRPr="00C015F8">
        <w:rPr>
          <w:bCs/>
          <w:color w:val="000000" w:themeColor="text1"/>
          <w:sz w:val="24"/>
          <w:szCs w:val="24"/>
          <w:u w:color="244061"/>
        </w:rPr>
        <w:t xml:space="preserve">public policy, </w:t>
      </w:r>
      <w:r w:rsidR="008C0573">
        <w:rPr>
          <w:bCs/>
          <w:color w:val="000000" w:themeColor="text1"/>
          <w:sz w:val="24"/>
          <w:szCs w:val="24"/>
          <w:u w:color="244061"/>
        </w:rPr>
        <w:t xml:space="preserve">with focus on </w:t>
      </w:r>
      <w:r w:rsidR="00E974BA">
        <w:rPr>
          <w:bCs/>
          <w:color w:val="000000" w:themeColor="text1"/>
          <w:sz w:val="24"/>
          <w:szCs w:val="24"/>
          <w:u w:color="244061"/>
        </w:rPr>
        <w:t xml:space="preserve">gender-responsive family policies, </w:t>
      </w:r>
      <w:r w:rsidR="008C0573">
        <w:rPr>
          <w:bCs/>
          <w:color w:val="000000" w:themeColor="text1"/>
          <w:sz w:val="24"/>
          <w:szCs w:val="24"/>
          <w:u w:color="244061"/>
        </w:rPr>
        <w:t xml:space="preserve">policy design, cost-benefit analysis, </w:t>
      </w:r>
      <w:r w:rsidR="00F301A5">
        <w:rPr>
          <w:bCs/>
          <w:color w:val="000000" w:themeColor="text1"/>
          <w:sz w:val="24"/>
          <w:szCs w:val="24"/>
          <w:u w:color="244061"/>
        </w:rPr>
        <w:t xml:space="preserve">promotion of gender equality, </w:t>
      </w:r>
      <w:r w:rsidR="008C0573">
        <w:rPr>
          <w:bCs/>
          <w:color w:val="000000" w:themeColor="text1"/>
          <w:sz w:val="24"/>
          <w:szCs w:val="24"/>
          <w:u w:color="244061"/>
        </w:rPr>
        <w:t xml:space="preserve">economic implications of </w:t>
      </w:r>
      <w:r w:rsidR="00FF25A3">
        <w:rPr>
          <w:bCs/>
          <w:color w:val="000000" w:themeColor="text1"/>
          <w:sz w:val="24"/>
          <w:szCs w:val="24"/>
          <w:u w:color="244061"/>
        </w:rPr>
        <w:t>social</w:t>
      </w:r>
      <w:r w:rsidR="008C0573">
        <w:rPr>
          <w:bCs/>
          <w:color w:val="000000" w:themeColor="text1"/>
          <w:sz w:val="24"/>
          <w:szCs w:val="24"/>
          <w:u w:color="244061"/>
        </w:rPr>
        <w:t xml:space="preserve"> changes </w:t>
      </w:r>
      <w:r w:rsidR="00FF25A3">
        <w:rPr>
          <w:bCs/>
          <w:color w:val="000000" w:themeColor="text1"/>
          <w:sz w:val="24"/>
          <w:szCs w:val="24"/>
          <w:u w:color="244061"/>
        </w:rPr>
        <w:t xml:space="preserve">and development would be a distinct advantage. </w:t>
      </w:r>
    </w:p>
    <w:p w14:paraId="40998CE2" w14:textId="26343303" w:rsidR="00416975" w:rsidRPr="00E974BA" w:rsidRDefault="005B45B3" w:rsidP="00416975">
      <w:pPr>
        <w:pStyle w:val="Body"/>
        <w:numPr>
          <w:ilvl w:val="0"/>
          <w:numId w:val="19"/>
        </w:numPr>
        <w:spacing w:after="120" w:line="240" w:lineRule="auto"/>
        <w:jc w:val="both"/>
        <w:rPr>
          <w:b/>
          <w:bCs/>
          <w:color w:val="244061"/>
          <w:sz w:val="24"/>
          <w:szCs w:val="24"/>
          <w:u w:color="244061"/>
        </w:rPr>
      </w:pPr>
      <w:r w:rsidRPr="00B90AF1">
        <w:rPr>
          <w:rFonts w:eastAsia="Times New Roman" w:cstheme="minorHAnsi"/>
          <w:color w:val="000000" w:themeColor="text1"/>
          <w:sz w:val="24"/>
          <w:szCs w:val="24"/>
          <w:bdr w:val="none" w:sz="0" w:space="0" w:color="auto"/>
          <w:lang w:val="en-GB" w:eastAsia="en-US"/>
        </w:rPr>
        <w:t>Previous experience in development assistance or related work for a</w:t>
      </w:r>
      <w:r w:rsidR="00E974BA">
        <w:rPr>
          <w:rFonts w:eastAsia="Times New Roman" w:cstheme="minorHAnsi"/>
          <w:color w:val="000000" w:themeColor="text1"/>
          <w:sz w:val="24"/>
          <w:szCs w:val="24"/>
          <w:bdr w:val="none" w:sz="0" w:space="0" w:color="auto"/>
          <w:lang w:val="en-GB" w:eastAsia="en-US"/>
        </w:rPr>
        <w:t>n NGO, governmental institution or</w:t>
      </w:r>
      <w:r w:rsidRPr="00B90AF1">
        <w:rPr>
          <w:rFonts w:eastAsia="Times New Roman" w:cstheme="minorHAnsi"/>
          <w:color w:val="000000" w:themeColor="text1"/>
          <w:sz w:val="24"/>
          <w:szCs w:val="24"/>
          <w:bdr w:val="none" w:sz="0" w:space="0" w:color="auto"/>
          <w:lang w:val="en-GB" w:eastAsia="en-US"/>
        </w:rPr>
        <w:t xml:space="preserve"> donor organization</w:t>
      </w:r>
      <w:r w:rsidR="00E974BA">
        <w:rPr>
          <w:rFonts w:eastAsia="Times New Roman" w:cstheme="minorHAnsi"/>
          <w:color w:val="000000" w:themeColor="text1"/>
          <w:sz w:val="24"/>
          <w:szCs w:val="24"/>
          <w:bdr w:val="none" w:sz="0" w:space="0" w:color="auto"/>
          <w:lang w:val="en-GB" w:eastAsia="en-US"/>
        </w:rPr>
        <w:t xml:space="preserve">. </w:t>
      </w:r>
    </w:p>
    <w:p w14:paraId="3B95CE29" w14:textId="588D69C8" w:rsidR="00E974BA" w:rsidRPr="00B90AF1" w:rsidRDefault="00E974BA" w:rsidP="00416975">
      <w:pPr>
        <w:pStyle w:val="Body"/>
        <w:numPr>
          <w:ilvl w:val="0"/>
          <w:numId w:val="19"/>
        </w:numPr>
        <w:spacing w:after="120" w:line="240" w:lineRule="auto"/>
        <w:jc w:val="both"/>
        <w:rPr>
          <w:b/>
          <w:bCs/>
          <w:color w:val="244061"/>
          <w:sz w:val="24"/>
          <w:szCs w:val="24"/>
          <w:u w:color="244061"/>
        </w:rPr>
      </w:pPr>
      <w:r>
        <w:rPr>
          <w:rFonts w:eastAsia="Times New Roman" w:cstheme="minorHAnsi"/>
          <w:color w:val="000000" w:themeColor="text1"/>
          <w:sz w:val="24"/>
          <w:szCs w:val="24"/>
          <w:bdr w:val="none" w:sz="0" w:space="0" w:color="auto"/>
          <w:lang w:val="en-GB" w:eastAsia="en-US"/>
        </w:rPr>
        <w:t xml:space="preserve">Previous experience in working with private sector </w:t>
      </w:r>
      <w:r w:rsidR="00B126A6">
        <w:rPr>
          <w:rFonts w:eastAsia="Times New Roman" w:cstheme="minorHAnsi"/>
          <w:color w:val="000000" w:themeColor="text1"/>
          <w:sz w:val="24"/>
          <w:szCs w:val="24"/>
          <w:bdr w:val="none" w:sz="0" w:space="0" w:color="auto"/>
          <w:lang w:val="en-GB" w:eastAsia="en-US"/>
        </w:rPr>
        <w:t xml:space="preserve">and / or on developing gender transformative programmatic approaches and communication strategies on gender equality issues </w:t>
      </w:r>
      <w:r>
        <w:rPr>
          <w:rFonts w:eastAsia="Times New Roman" w:cstheme="minorHAnsi"/>
          <w:color w:val="000000" w:themeColor="text1"/>
          <w:sz w:val="24"/>
          <w:szCs w:val="24"/>
          <w:bdr w:val="none" w:sz="0" w:space="0" w:color="auto"/>
          <w:lang w:val="en-GB" w:eastAsia="en-US"/>
        </w:rPr>
        <w:t xml:space="preserve">would be a distinct advantage. </w:t>
      </w:r>
    </w:p>
    <w:p w14:paraId="29D47F0D" w14:textId="12474FC3" w:rsidR="00416975" w:rsidRDefault="00416975" w:rsidP="001D0160">
      <w:pPr>
        <w:pStyle w:val="Body"/>
        <w:numPr>
          <w:ilvl w:val="0"/>
          <w:numId w:val="19"/>
        </w:numPr>
        <w:spacing w:after="120" w:line="240" w:lineRule="auto"/>
        <w:jc w:val="both"/>
        <w:rPr>
          <w:b/>
          <w:bCs/>
          <w:color w:val="244061"/>
          <w:sz w:val="24"/>
          <w:szCs w:val="24"/>
          <w:u w:color="244061"/>
        </w:rPr>
      </w:pPr>
      <w:r w:rsidRPr="00B90AF1">
        <w:rPr>
          <w:sz w:val="24"/>
          <w:szCs w:val="24"/>
        </w:rPr>
        <w:t>Experience in the usage of computers and office software packages (MS Word, Excel, etc.) and advance knowledge of spreadsheet and database packages, experience in handling of web based management systems.</w:t>
      </w:r>
    </w:p>
    <w:p w14:paraId="54CBB771" w14:textId="77777777" w:rsidR="001D0160" w:rsidRPr="001D0160" w:rsidRDefault="001D0160" w:rsidP="001D0160">
      <w:pPr>
        <w:pStyle w:val="Body"/>
        <w:spacing w:after="120" w:line="240" w:lineRule="auto"/>
        <w:ind w:left="720"/>
        <w:jc w:val="both"/>
        <w:rPr>
          <w:b/>
          <w:bCs/>
          <w:color w:val="244061"/>
          <w:sz w:val="24"/>
          <w:szCs w:val="24"/>
          <w:u w:color="244061"/>
        </w:rPr>
      </w:pPr>
    </w:p>
    <w:p w14:paraId="072D0BA2" w14:textId="77777777" w:rsidR="00743231" w:rsidRPr="00B90AF1" w:rsidRDefault="006A4AF8">
      <w:pPr>
        <w:pStyle w:val="Body"/>
        <w:spacing w:after="120" w:line="240" w:lineRule="auto"/>
        <w:rPr>
          <w:b/>
          <w:bCs/>
          <w:color w:val="244061"/>
          <w:sz w:val="24"/>
          <w:szCs w:val="24"/>
          <w:u w:color="244061"/>
        </w:rPr>
      </w:pPr>
      <w:r w:rsidRPr="00B90AF1">
        <w:rPr>
          <w:b/>
          <w:bCs/>
          <w:color w:val="244061"/>
          <w:sz w:val="24"/>
          <w:szCs w:val="24"/>
          <w:u w:color="244061"/>
        </w:rPr>
        <w:t xml:space="preserve">Languages: </w:t>
      </w:r>
    </w:p>
    <w:p w14:paraId="7801B69B" w14:textId="5EDAEDAA" w:rsidR="005B45B3" w:rsidRPr="00B90AF1" w:rsidRDefault="005B45B3" w:rsidP="005B45B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sz w:val="24"/>
          <w:szCs w:val="24"/>
        </w:rPr>
      </w:pPr>
      <w:r w:rsidRPr="00B90AF1">
        <w:rPr>
          <w:sz w:val="24"/>
          <w:szCs w:val="24"/>
        </w:rPr>
        <w:t xml:space="preserve">Fluency in both oral and written English and </w:t>
      </w:r>
      <w:r w:rsidR="007C720C">
        <w:rPr>
          <w:sz w:val="24"/>
          <w:szCs w:val="24"/>
        </w:rPr>
        <w:t>Albanian</w:t>
      </w:r>
    </w:p>
    <w:p w14:paraId="0CDEC02A" w14:textId="77777777" w:rsidR="00743231" w:rsidRPr="00B90AF1" w:rsidRDefault="00743231">
      <w:pPr>
        <w:pStyle w:val="Body"/>
        <w:spacing w:after="120" w:line="240" w:lineRule="auto"/>
        <w:rPr>
          <w:b/>
          <w:bCs/>
          <w:color w:val="244061"/>
          <w:sz w:val="24"/>
          <w:szCs w:val="24"/>
          <w:u w:color="244061"/>
        </w:rPr>
      </w:pPr>
    </w:p>
    <w:p w14:paraId="587ED057" w14:textId="77777777" w:rsidR="00743231" w:rsidRPr="00B90AF1" w:rsidRDefault="006A4AF8">
      <w:pPr>
        <w:pStyle w:val="Body"/>
        <w:spacing w:after="120" w:line="240" w:lineRule="auto"/>
        <w:rPr>
          <w:b/>
          <w:bCs/>
          <w:color w:val="244061"/>
          <w:sz w:val="24"/>
          <w:szCs w:val="24"/>
          <w:u w:color="244061"/>
        </w:rPr>
      </w:pPr>
      <w:r w:rsidRPr="00B90AF1">
        <w:rPr>
          <w:b/>
          <w:bCs/>
          <w:color w:val="244061"/>
          <w:sz w:val="24"/>
          <w:szCs w:val="24"/>
          <w:u w:color="244061"/>
        </w:rPr>
        <w:t xml:space="preserve">Required Competencies </w:t>
      </w: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B90AF1" w14:paraId="0C27DDF4" w14:textId="77777777" w:rsidTr="006741CD">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40B8595" w14:textId="77777777" w:rsidR="00743231" w:rsidRPr="00B90AF1" w:rsidRDefault="006A4AF8">
            <w:pPr>
              <w:pStyle w:val="Body"/>
              <w:rPr>
                <w:b/>
                <w:bCs/>
                <w:color w:val="244061"/>
                <w:sz w:val="24"/>
                <w:szCs w:val="24"/>
                <w:u w:color="244061"/>
              </w:rPr>
            </w:pPr>
            <w:r w:rsidRPr="00B90AF1">
              <w:rPr>
                <w:b/>
                <w:bCs/>
                <w:color w:val="244061"/>
                <w:sz w:val="24"/>
                <w:szCs w:val="24"/>
                <w:u w:color="244061"/>
              </w:rPr>
              <w:t>Values:</w:t>
            </w:r>
          </w:p>
          <w:p w14:paraId="19104ECB" w14:textId="77777777" w:rsidR="00743231" w:rsidRPr="00B90AF1" w:rsidRDefault="006A4AF8">
            <w:pPr>
              <w:pStyle w:val="ListParagraph"/>
              <w:numPr>
                <w:ilvl w:val="0"/>
                <w:numId w:val="7"/>
              </w:numPr>
              <w:spacing w:after="0" w:line="240" w:lineRule="auto"/>
              <w:rPr>
                <w:sz w:val="24"/>
                <w:szCs w:val="24"/>
              </w:rPr>
            </w:pPr>
            <w:r w:rsidRPr="00B90AF1">
              <w:rPr>
                <w:sz w:val="24"/>
                <w:szCs w:val="24"/>
              </w:rPr>
              <w:t xml:space="preserve">Exemplifying integrity, </w:t>
            </w:r>
          </w:p>
          <w:p w14:paraId="21AB74ED" w14:textId="77777777" w:rsidR="00743231" w:rsidRPr="00B90AF1" w:rsidRDefault="006A4AF8">
            <w:pPr>
              <w:pStyle w:val="ListParagraph"/>
              <w:numPr>
                <w:ilvl w:val="0"/>
                <w:numId w:val="7"/>
              </w:numPr>
              <w:spacing w:after="0" w:line="240" w:lineRule="auto"/>
              <w:rPr>
                <w:sz w:val="24"/>
                <w:szCs w:val="24"/>
              </w:rPr>
            </w:pPr>
            <w:r w:rsidRPr="00B90AF1">
              <w:rPr>
                <w:sz w:val="24"/>
                <w:szCs w:val="24"/>
              </w:rPr>
              <w:t xml:space="preserve">Demonstrating commitment to UNFPA and the UN system, </w:t>
            </w:r>
          </w:p>
          <w:p w14:paraId="49B15DE5" w14:textId="77777777" w:rsidR="00743231" w:rsidRPr="00B90AF1" w:rsidRDefault="006A4AF8">
            <w:pPr>
              <w:pStyle w:val="ListParagraph"/>
              <w:numPr>
                <w:ilvl w:val="0"/>
                <w:numId w:val="7"/>
              </w:numPr>
              <w:spacing w:after="0" w:line="240" w:lineRule="auto"/>
              <w:rPr>
                <w:sz w:val="24"/>
                <w:szCs w:val="24"/>
              </w:rPr>
            </w:pPr>
            <w:r w:rsidRPr="00B90AF1">
              <w:rPr>
                <w:sz w:val="24"/>
                <w:szCs w:val="24"/>
              </w:rPr>
              <w:t xml:space="preserve">Embracing cultural diversity, </w:t>
            </w:r>
          </w:p>
          <w:p w14:paraId="346C0411" w14:textId="77777777" w:rsidR="00743231" w:rsidRPr="00B90AF1" w:rsidRDefault="006A4AF8">
            <w:pPr>
              <w:pStyle w:val="ListParagraph"/>
              <w:numPr>
                <w:ilvl w:val="0"/>
                <w:numId w:val="7"/>
              </w:numPr>
              <w:spacing w:after="0" w:line="240" w:lineRule="auto"/>
              <w:rPr>
                <w:sz w:val="24"/>
                <w:szCs w:val="24"/>
              </w:rPr>
            </w:pPr>
            <w:r w:rsidRPr="00B90AF1">
              <w:rPr>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1745D473" w14:textId="77777777" w:rsidR="003809A7" w:rsidRPr="00B90AF1" w:rsidRDefault="003809A7" w:rsidP="003809A7">
            <w:pPr>
              <w:pStyle w:val="Body"/>
              <w:spacing w:after="0" w:line="240" w:lineRule="auto"/>
              <w:rPr>
                <w:b/>
                <w:bCs/>
                <w:color w:val="244061"/>
                <w:sz w:val="24"/>
                <w:szCs w:val="24"/>
                <w:u w:color="244061"/>
              </w:rPr>
            </w:pPr>
            <w:r w:rsidRPr="00B90AF1">
              <w:rPr>
                <w:b/>
                <w:bCs/>
                <w:color w:val="244061"/>
                <w:sz w:val="24"/>
                <w:szCs w:val="24"/>
                <w:u w:color="244061"/>
              </w:rPr>
              <w:t>Functional Competencies:</w:t>
            </w:r>
          </w:p>
          <w:p w14:paraId="09B5D384" w14:textId="77777777" w:rsidR="005B45B3" w:rsidRPr="00B90AF1" w:rsidRDefault="005B45B3" w:rsidP="005B45B3">
            <w:pPr>
              <w:pStyle w:val="ListParagraph"/>
              <w:numPr>
                <w:ilvl w:val="0"/>
                <w:numId w:val="8"/>
              </w:numPr>
              <w:spacing w:after="0"/>
              <w:jc w:val="both"/>
              <w:rPr>
                <w:sz w:val="24"/>
                <w:szCs w:val="24"/>
              </w:rPr>
            </w:pPr>
            <w:r w:rsidRPr="00B90AF1">
              <w:rPr>
                <w:sz w:val="24"/>
                <w:szCs w:val="24"/>
              </w:rPr>
              <w:t>Advocacy/ Advancing a policy-oriented agenda</w:t>
            </w:r>
          </w:p>
          <w:p w14:paraId="5AD79070" w14:textId="77777777" w:rsidR="005B45B3" w:rsidRPr="00B90AF1" w:rsidRDefault="005B45B3" w:rsidP="005B45B3">
            <w:pPr>
              <w:pStyle w:val="ListParagraph"/>
              <w:numPr>
                <w:ilvl w:val="0"/>
                <w:numId w:val="8"/>
              </w:numPr>
              <w:spacing w:after="0"/>
              <w:jc w:val="both"/>
              <w:rPr>
                <w:sz w:val="24"/>
                <w:szCs w:val="24"/>
              </w:rPr>
            </w:pPr>
            <w:r w:rsidRPr="00B90AF1">
              <w:rPr>
                <w:sz w:val="24"/>
                <w:szCs w:val="24"/>
              </w:rPr>
              <w:t>Leveraging the resources of national governments and partners/ building strategic alliances and partnerships</w:t>
            </w:r>
          </w:p>
          <w:p w14:paraId="29152A0C" w14:textId="77777777" w:rsidR="005B45B3" w:rsidRPr="00B90AF1" w:rsidRDefault="005B45B3" w:rsidP="005B45B3">
            <w:pPr>
              <w:pStyle w:val="ListParagraph"/>
              <w:numPr>
                <w:ilvl w:val="0"/>
                <w:numId w:val="8"/>
              </w:numPr>
              <w:spacing w:after="0"/>
              <w:jc w:val="both"/>
              <w:rPr>
                <w:sz w:val="24"/>
                <w:szCs w:val="24"/>
              </w:rPr>
            </w:pPr>
            <w:r w:rsidRPr="00B90AF1">
              <w:rPr>
                <w:sz w:val="24"/>
                <w:szCs w:val="24"/>
              </w:rPr>
              <w:t xml:space="preserve">Delivering results-based </w:t>
            </w:r>
            <w:proofErr w:type="spellStart"/>
            <w:r w:rsidRPr="00B90AF1">
              <w:rPr>
                <w:sz w:val="24"/>
                <w:szCs w:val="24"/>
              </w:rPr>
              <w:t>programmes</w:t>
            </w:r>
            <w:proofErr w:type="spellEnd"/>
          </w:p>
          <w:p w14:paraId="176EAE78" w14:textId="2BFAE966" w:rsidR="00743231" w:rsidRPr="00B90AF1" w:rsidRDefault="005B45B3" w:rsidP="005B45B3">
            <w:pPr>
              <w:pStyle w:val="ListParagraph"/>
              <w:numPr>
                <w:ilvl w:val="0"/>
                <w:numId w:val="8"/>
              </w:numPr>
              <w:spacing w:after="0"/>
              <w:jc w:val="both"/>
              <w:rPr>
                <w:i/>
                <w:sz w:val="24"/>
                <w:szCs w:val="24"/>
              </w:rPr>
            </w:pPr>
            <w:r w:rsidRPr="00B90AF1">
              <w:rPr>
                <w:sz w:val="24"/>
                <w:szCs w:val="24"/>
              </w:rPr>
              <w:t>Internal and external communication and advocacy for results mobilization</w:t>
            </w:r>
          </w:p>
        </w:tc>
      </w:tr>
      <w:tr w:rsidR="003809A7" w:rsidRPr="00B90AF1" w14:paraId="35E1AD20" w14:textId="77777777" w:rsidTr="006741CD">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22BB1AEF" w14:textId="77777777" w:rsidR="003809A7" w:rsidRPr="00B90AF1" w:rsidRDefault="003809A7">
            <w:pPr>
              <w:pStyle w:val="Body"/>
              <w:spacing w:after="0" w:line="240" w:lineRule="auto"/>
              <w:rPr>
                <w:b/>
                <w:bCs/>
                <w:color w:val="244061"/>
                <w:sz w:val="24"/>
                <w:szCs w:val="24"/>
                <w:u w:color="244061"/>
              </w:rPr>
            </w:pPr>
            <w:r w:rsidRPr="00B90AF1">
              <w:rPr>
                <w:b/>
                <w:bCs/>
                <w:color w:val="244061"/>
                <w:sz w:val="24"/>
                <w:szCs w:val="24"/>
                <w:u w:color="244061"/>
              </w:rPr>
              <w:t xml:space="preserve">Core Competencies: </w:t>
            </w:r>
          </w:p>
          <w:p w14:paraId="7F0505E2" w14:textId="77777777" w:rsidR="003809A7" w:rsidRPr="00B90AF1" w:rsidRDefault="003809A7">
            <w:pPr>
              <w:pStyle w:val="ListParagraph"/>
              <w:numPr>
                <w:ilvl w:val="0"/>
                <w:numId w:val="9"/>
              </w:numPr>
              <w:spacing w:after="0" w:line="240" w:lineRule="auto"/>
              <w:rPr>
                <w:sz w:val="24"/>
                <w:szCs w:val="24"/>
              </w:rPr>
            </w:pPr>
            <w:r w:rsidRPr="00B90AF1">
              <w:rPr>
                <w:sz w:val="24"/>
                <w:szCs w:val="24"/>
              </w:rPr>
              <w:t>Achieving results,</w:t>
            </w:r>
          </w:p>
          <w:p w14:paraId="7EBF9EBE" w14:textId="77777777" w:rsidR="003809A7" w:rsidRPr="00B90AF1" w:rsidRDefault="003809A7">
            <w:pPr>
              <w:pStyle w:val="ListParagraph"/>
              <w:numPr>
                <w:ilvl w:val="0"/>
                <w:numId w:val="9"/>
              </w:numPr>
              <w:spacing w:after="0" w:line="240" w:lineRule="auto"/>
              <w:rPr>
                <w:sz w:val="24"/>
                <w:szCs w:val="24"/>
              </w:rPr>
            </w:pPr>
            <w:r w:rsidRPr="00B90AF1">
              <w:rPr>
                <w:sz w:val="24"/>
                <w:szCs w:val="24"/>
              </w:rPr>
              <w:t>Being accountable,</w:t>
            </w:r>
          </w:p>
          <w:p w14:paraId="1839D1BE" w14:textId="77777777" w:rsidR="003809A7" w:rsidRPr="00B90AF1" w:rsidRDefault="003809A7">
            <w:pPr>
              <w:pStyle w:val="ListParagraph"/>
              <w:numPr>
                <w:ilvl w:val="0"/>
                <w:numId w:val="9"/>
              </w:numPr>
              <w:spacing w:after="0" w:line="240" w:lineRule="auto"/>
              <w:rPr>
                <w:sz w:val="24"/>
                <w:szCs w:val="24"/>
              </w:rPr>
            </w:pPr>
            <w:r w:rsidRPr="00B90AF1">
              <w:rPr>
                <w:sz w:val="24"/>
                <w:szCs w:val="24"/>
              </w:rPr>
              <w:t>Developing and applying professional expertise/business acumen,</w:t>
            </w:r>
          </w:p>
          <w:p w14:paraId="7D301D18" w14:textId="77777777" w:rsidR="003809A7" w:rsidRPr="00B90AF1" w:rsidRDefault="003809A7">
            <w:pPr>
              <w:pStyle w:val="ListParagraph"/>
              <w:numPr>
                <w:ilvl w:val="0"/>
                <w:numId w:val="9"/>
              </w:numPr>
              <w:spacing w:after="0" w:line="240" w:lineRule="auto"/>
              <w:rPr>
                <w:sz w:val="24"/>
                <w:szCs w:val="24"/>
              </w:rPr>
            </w:pPr>
            <w:r w:rsidRPr="00B90AF1">
              <w:rPr>
                <w:sz w:val="24"/>
                <w:szCs w:val="24"/>
              </w:rPr>
              <w:t>Thinking analytically and strategically,</w:t>
            </w:r>
          </w:p>
          <w:p w14:paraId="39D90EF7" w14:textId="77777777" w:rsidR="003809A7" w:rsidRPr="00B90AF1" w:rsidRDefault="003809A7">
            <w:pPr>
              <w:pStyle w:val="ListParagraph"/>
              <w:numPr>
                <w:ilvl w:val="0"/>
                <w:numId w:val="9"/>
              </w:numPr>
              <w:spacing w:after="0" w:line="240" w:lineRule="auto"/>
              <w:rPr>
                <w:sz w:val="24"/>
                <w:szCs w:val="24"/>
              </w:rPr>
            </w:pPr>
            <w:r w:rsidRPr="00B90AF1">
              <w:rPr>
                <w:sz w:val="24"/>
                <w:szCs w:val="24"/>
              </w:rPr>
              <w:t>Working in teams/managing ourselves and our relationships,</w:t>
            </w:r>
          </w:p>
          <w:p w14:paraId="571FED46" w14:textId="77777777" w:rsidR="003809A7" w:rsidRPr="00B90AF1" w:rsidRDefault="003809A7">
            <w:pPr>
              <w:pStyle w:val="ListParagraph"/>
              <w:numPr>
                <w:ilvl w:val="0"/>
                <w:numId w:val="9"/>
              </w:numPr>
              <w:spacing w:after="0" w:line="240" w:lineRule="auto"/>
              <w:rPr>
                <w:sz w:val="24"/>
                <w:szCs w:val="24"/>
              </w:rPr>
            </w:pPr>
            <w:r w:rsidRPr="00B90AF1">
              <w:rPr>
                <w:sz w:val="24"/>
                <w:szCs w:val="24"/>
              </w:rPr>
              <w:t xml:space="preserve">Communicating for impact </w:t>
            </w:r>
          </w:p>
          <w:p w14:paraId="36F6D1F6" w14:textId="52EB71AB" w:rsidR="003809A7" w:rsidRPr="00B90AF1" w:rsidRDefault="003809A7" w:rsidP="006741CD">
            <w:pPr>
              <w:pStyle w:val="ListParagraph"/>
              <w:spacing w:after="0" w:line="240" w:lineRule="auto"/>
              <w:ind w:left="419"/>
              <w:rPr>
                <w:sz w:val="24"/>
                <w:szCs w:val="24"/>
              </w:rPr>
            </w:pPr>
          </w:p>
        </w:tc>
      </w:tr>
    </w:tbl>
    <w:p w14:paraId="147EC538" w14:textId="77777777" w:rsidR="003809A7" w:rsidRPr="00B90AF1" w:rsidRDefault="003809A7" w:rsidP="00C327AF">
      <w:pPr>
        <w:pStyle w:val="Body"/>
        <w:spacing w:after="0" w:line="240" w:lineRule="auto"/>
        <w:rPr>
          <w:b/>
          <w:bCs/>
          <w:color w:val="244061"/>
          <w:sz w:val="24"/>
          <w:szCs w:val="24"/>
          <w:u w:color="244061"/>
        </w:rPr>
      </w:pPr>
    </w:p>
    <w:p w14:paraId="63DCBAC4" w14:textId="41E48CE5" w:rsidR="00743231" w:rsidRDefault="005E0232" w:rsidP="00B90AF1">
      <w:pPr>
        <w:pStyle w:val="Body"/>
        <w:spacing w:after="0" w:line="240" w:lineRule="auto"/>
        <w:jc w:val="both"/>
        <w:rPr>
          <w:b/>
          <w:bCs/>
          <w:color w:val="244061"/>
          <w:sz w:val="24"/>
          <w:szCs w:val="24"/>
          <w:u w:color="244061"/>
        </w:rPr>
      </w:pPr>
      <w:r w:rsidRPr="00B90AF1">
        <w:rPr>
          <w:b/>
          <w:bCs/>
          <w:color w:val="244061"/>
          <w:sz w:val="24"/>
          <w:szCs w:val="24"/>
          <w:u w:color="244061"/>
        </w:rPr>
        <w:t>Co</w:t>
      </w:r>
      <w:r w:rsidR="006A4AF8" w:rsidRPr="00B90AF1">
        <w:rPr>
          <w:b/>
          <w:bCs/>
          <w:color w:val="244061"/>
          <w:sz w:val="24"/>
          <w:szCs w:val="24"/>
          <w:u w:color="244061"/>
        </w:rPr>
        <w:t xml:space="preserve">mpensation and Benefits </w:t>
      </w:r>
    </w:p>
    <w:p w14:paraId="77FDFD49" w14:textId="77777777" w:rsidR="00B90AF1" w:rsidRPr="00B90AF1" w:rsidRDefault="00B90AF1" w:rsidP="00B90AF1">
      <w:pPr>
        <w:pStyle w:val="Body"/>
        <w:spacing w:after="0" w:line="240" w:lineRule="auto"/>
        <w:jc w:val="both"/>
        <w:rPr>
          <w:b/>
          <w:bCs/>
          <w:color w:val="244061"/>
          <w:sz w:val="24"/>
          <w:szCs w:val="24"/>
          <w:u w:color="244061"/>
        </w:rPr>
      </w:pPr>
    </w:p>
    <w:p w14:paraId="25F5CC78" w14:textId="653DD110" w:rsidR="00743231" w:rsidRDefault="006A4AF8" w:rsidP="00B90AF1">
      <w:pPr>
        <w:pStyle w:val="Body"/>
        <w:spacing w:line="240" w:lineRule="auto"/>
        <w:jc w:val="both"/>
        <w:rPr>
          <w:sz w:val="24"/>
          <w:szCs w:val="24"/>
        </w:rPr>
      </w:pPr>
      <w:r w:rsidRPr="00B90AF1">
        <w:rPr>
          <w:sz w:val="24"/>
          <w:szCs w:val="24"/>
        </w:rPr>
        <w:t>This position offers an attractive remuneration package including a competitive net salary plus health insurance and other benefits</w:t>
      </w:r>
      <w:r w:rsidR="001B4289" w:rsidRPr="00B90AF1">
        <w:rPr>
          <w:sz w:val="24"/>
          <w:szCs w:val="24"/>
        </w:rPr>
        <w:t xml:space="preserve"> as applicable</w:t>
      </w:r>
      <w:r w:rsidRPr="00B90AF1">
        <w:rPr>
          <w:sz w:val="24"/>
          <w:szCs w:val="24"/>
        </w:rPr>
        <w:t>.</w:t>
      </w:r>
    </w:p>
    <w:p w14:paraId="0F8A3E90" w14:textId="44596EBC" w:rsidR="00D000B7" w:rsidRPr="00B90AF1" w:rsidRDefault="00D000B7" w:rsidP="00B90AF1">
      <w:pPr>
        <w:pStyle w:val="Body"/>
        <w:spacing w:line="240" w:lineRule="auto"/>
        <w:jc w:val="both"/>
        <w:rPr>
          <w:sz w:val="24"/>
          <w:szCs w:val="24"/>
        </w:rPr>
      </w:pPr>
      <w:r w:rsidRPr="00D000B7">
        <w:rPr>
          <w:sz w:val="24"/>
          <w:szCs w:val="24"/>
        </w:rPr>
        <w:t xml:space="preserve">This is a local position, therefore only citizens of the Republic of </w:t>
      </w:r>
      <w:r w:rsidR="009A5487">
        <w:rPr>
          <w:sz w:val="24"/>
          <w:szCs w:val="24"/>
        </w:rPr>
        <w:t>Albania</w:t>
      </w:r>
      <w:r w:rsidR="009A5487" w:rsidRPr="00D000B7">
        <w:rPr>
          <w:sz w:val="24"/>
          <w:szCs w:val="24"/>
        </w:rPr>
        <w:t xml:space="preserve"> </w:t>
      </w:r>
      <w:r w:rsidRPr="00D000B7">
        <w:rPr>
          <w:sz w:val="24"/>
          <w:szCs w:val="24"/>
        </w:rPr>
        <w:t>or others legally authorized to work in the country are eligible to apply.</w:t>
      </w:r>
    </w:p>
    <w:p w14:paraId="61B1D436" w14:textId="77777777" w:rsidR="00743231" w:rsidRPr="00B90AF1" w:rsidRDefault="006A4AF8" w:rsidP="00B90AF1">
      <w:pPr>
        <w:pStyle w:val="Body"/>
        <w:jc w:val="both"/>
        <w:rPr>
          <w:b/>
          <w:bCs/>
          <w:color w:val="244061"/>
          <w:sz w:val="24"/>
          <w:szCs w:val="24"/>
          <w:u w:color="244061"/>
        </w:rPr>
      </w:pPr>
      <w:r w:rsidRPr="00B90AF1">
        <w:rPr>
          <w:b/>
          <w:bCs/>
          <w:color w:val="244061"/>
          <w:sz w:val="24"/>
          <w:szCs w:val="24"/>
          <w:u w:color="244061"/>
        </w:rPr>
        <w:t xml:space="preserve">Disclaimer </w:t>
      </w:r>
    </w:p>
    <w:p w14:paraId="7E26F36E" w14:textId="631DA9DC" w:rsidR="00743231" w:rsidRPr="00B90AF1" w:rsidRDefault="006A4AF8" w:rsidP="00B90AF1">
      <w:pPr>
        <w:pStyle w:val="Body"/>
        <w:spacing w:line="240" w:lineRule="auto"/>
        <w:jc w:val="both"/>
        <w:rPr>
          <w:sz w:val="24"/>
          <w:szCs w:val="24"/>
        </w:rPr>
      </w:pPr>
      <w:r w:rsidRPr="00B90AF1">
        <w:rPr>
          <w:sz w:val="24"/>
          <w:szCs w:val="24"/>
        </w:rPr>
        <w:t>UNFPA does not charge any application, processing, training, interviewing, testing or other fee in connection with the application or recruitment process</w:t>
      </w:r>
      <w:r w:rsidR="003809A7" w:rsidRPr="00B90AF1">
        <w:rPr>
          <w:sz w:val="24"/>
          <w:szCs w:val="24"/>
        </w:rPr>
        <w:t>.</w:t>
      </w:r>
      <w:r w:rsidRPr="00B90AF1">
        <w:rPr>
          <w:sz w:val="24"/>
          <w:szCs w:val="24"/>
        </w:rPr>
        <w:t xml:space="preserve"> </w:t>
      </w:r>
      <w:r w:rsidR="003809A7" w:rsidRPr="00B90AF1">
        <w:rPr>
          <w:sz w:val="24"/>
          <w:szCs w:val="24"/>
        </w:rPr>
        <w:t>Fraudulent</w:t>
      </w:r>
      <w:r w:rsidRPr="00B90AF1">
        <w:rPr>
          <w:sz w:val="24"/>
          <w:szCs w:val="24"/>
        </w:rPr>
        <w:t xml:space="preserve"> notice</w:t>
      </w:r>
      <w:r w:rsidR="003809A7" w:rsidRPr="00B90AF1">
        <w:rPr>
          <w:sz w:val="24"/>
          <w:szCs w:val="24"/>
        </w:rPr>
        <w:t>s</w:t>
      </w:r>
      <w:r w:rsidRPr="00B90AF1">
        <w:rPr>
          <w:sz w:val="24"/>
          <w:szCs w:val="24"/>
        </w:rPr>
        <w:t>, letter</w:t>
      </w:r>
      <w:r w:rsidR="003809A7" w:rsidRPr="00B90AF1">
        <w:rPr>
          <w:sz w:val="24"/>
          <w:szCs w:val="24"/>
        </w:rPr>
        <w:t>s</w:t>
      </w:r>
      <w:r w:rsidRPr="00B90AF1">
        <w:rPr>
          <w:sz w:val="24"/>
          <w:szCs w:val="24"/>
        </w:rPr>
        <w:t xml:space="preserve"> or offer</w:t>
      </w:r>
      <w:r w:rsidR="003809A7" w:rsidRPr="00B90AF1">
        <w:rPr>
          <w:sz w:val="24"/>
          <w:szCs w:val="24"/>
        </w:rPr>
        <w:t>s</w:t>
      </w:r>
      <w:r w:rsidR="00960278" w:rsidRPr="00B90AF1">
        <w:rPr>
          <w:sz w:val="24"/>
          <w:szCs w:val="24"/>
        </w:rPr>
        <w:t xml:space="preserve"> </w:t>
      </w:r>
      <w:r w:rsidRPr="00B90AF1">
        <w:rPr>
          <w:sz w:val="24"/>
          <w:szCs w:val="24"/>
        </w:rPr>
        <w:t xml:space="preserve">may </w:t>
      </w:r>
      <w:r w:rsidR="003809A7" w:rsidRPr="00B90AF1">
        <w:rPr>
          <w:sz w:val="24"/>
          <w:szCs w:val="24"/>
        </w:rPr>
        <w:t xml:space="preserve">be </w:t>
      </w:r>
      <w:r w:rsidRPr="00B90AF1">
        <w:rPr>
          <w:sz w:val="24"/>
          <w:szCs w:val="24"/>
        </w:rPr>
        <w:t>submit</w:t>
      </w:r>
      <w:r w:rsidR="003809A7" w:rsidRPr="00B90AF1">
        <w:rPr>
          <w:sz w:val="24"/>
          <w:szCs w:val="24"/>
        </w:rPr>
        <w:t>ted to</w:t>
      </w:r>
      <w:r w:rsidRPr="00B90AF1">
        <w:rPr>
          <w:sz w:val="24"/>
          <w:szCs w:val="24"/>
        </w:rPr>
        <w:t xml:space="preserve"> the UNFPA fraud hotline http://www.unfpa.org/help/hotline.cfm</w:t>
      </w:r>
    </w:p>
    <w:p w14:paraId="14ACBCB6" w14:textId="627AA544" w:rsidR="009C3A70" w:rsidRPr="00B90AF1" w:rsidRDefault="006A4AF8" w:rsidP="00B90AF1">
      <w:pPr>
        <w:pStyle w:val="Body"/>
        <w:spacing w:line="240" w:lineRule="auto"/>
        <w:jc w:val="both"/>
        <w:rPr>
          <w:sz w:val="24"/>
          <w:szCs w:val="24"/>
        </w:rPr>
      </w:pPr>
      <w:r w:rsidRPr="00B90AF1">
        <w:rPr>
          <w:sz w:val="24"/>
          <w:szCs w:val="24"/>
        </w:rPr>
        <w:t xml:space="preserve">In accordance with the </w:t>
      </w:r>
      <w:r w:rsidR="009C0FE0" w:rsidRPr="00B90AF1">
        <w:rPr>
          <w:sz w:val="24"/>
          <w:szCs w:val="24"/>
        </w:rPr>
        <w:t>Staff Regulations and R</w:t>
      </w:r>
      <w:r w:rsidRPr="00B90AF1">
        <w:rPr>
          <w:sz w:val="24"/>
          <w:szCs w:val="24"/>
        </w:rPr>
        <w:t xml:space="preserve">ules of the United Nations, persons applying to posts in the international Professional category, who hold permanent resident status in a country other than their country of nationality, </w:t>
      </w:r>
      <w:r w:rsidR="00055E5D" w:rsidRPr="00B90AF1">
        <w:rPr>
          <w:sz w:val="24"/>
          <w:szCs w:val="24"/>
        </w:rPr>
        <w:t xml:space="preserve">may be </w:t>
      </w:r>
      <w:r w:rsidRPr="00B90AF1">
        <w:rPr>
          <w:sz w:val="24"/>
          <w:szCs w:val="24"/>
        </w:rPr>
        <w:t xml:space="preserve">required to renounce such </w:t>
      </w:r>
      <w:r w:rsidR="00B90AF1">
        <w:rPr>
          <w:sz w:val="24"/>
          <w:szCs w:val="24"/>
        </w:rPr>
        <w:t>status upon their appointment.</w:t>
      </w:r>
    </w:p>
    <w:sectPr w:rsidR="009C3A70" w:rsidRPr="00B90AF1" w:rsidSect="00FF25A3">
      <w:headerReference w:type="default" r:id="rId7"/>
      <w:footerReference w:type="default" r:id="rId8"/>
      <w:pgSz w:w="11900" w:h="16840"/>
      <w:pgMar w:top="1843" w:right="1127" w:bottom="85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0010D" w14:textId="77777777" w:rsidR="00AB07D2" w:rsidRDefault="00AB07D2">
      <w:r>
        <w:separator/>
      </w:r>
    </w:p>
  </w:endnote>
  <w:endnote w:type="continuationSeparator" w:id="0">
    <w:p w14:paraId="6F9FC653" w14:textId="77777777" w:rsidR="00AB07D2" w:rsidRDefault="00AB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701991"/>
      <w:docPartObj>
        <w:docPartGallery w:val="Page Numbers (Bottom of Page)"/>
        <w:docPartUnique/>
      </w:docPartObj>
    </w:sdtPr>
    <w:sdtEndPr>
      <w:rPr>
        <w:noProof/>
      </w:rPr>
    </w:sdtEndPr>
    <w:sdtContent>
      <w:p w14:paraId="7476FD55" w14:textId="541938B5" w:rsidR="00327E4F" w:rsidRDefault="00327E4F" w:rsidP="00327E4F">
        <w:pPr>
          <w:pStyle w:val="Footer"/>
          <w:jc w:val="right"/>
        </w:pPr>
        <w:r>
          <w:fldChar w:fldCharType="begin"/>
        </w:r>
        <w:r>
          <w:instrText xml:space="preserve"> PAGE   \* MERGEFORMAT </w:instrText>
        </w:r>
        <w:r>
          <w:fldChar w:fldCharType="separate"/>
        </w:r>
        <w:r w:rsidR="00AD447C">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90A1D" w14:textId="77777777" w:rsidR="00AB07D2" w:rsidRDefault="00AB07D2">
      <w:r>
        <w:separator/>
      </w:r>
    </w:p>
  </w:footnote>
  <w:footnote w:type="continuationSeparator" w:id="0">
    <w:p w14:paraId="2DC86306" w14:textId="77777777" w:rsidR="00AB07D2" w:rsidRDefault="00AB07D2">
      <w:r>
        <w:continuationSeparator/>
      </w:r>
    </w:p>
  </w:footnote>
  <w:footnote w:id="1">
    <w:p w14:paraId="14EF98F8" w14:textId="77777777" w:rsidR="0051430D" w:rsidRPr="0051430D" w:rsidRDefault="0051430D" w:rsidP="0051430D">
      <w:pPr>
        <w:rPr>
          <w:rFonts w:ascii="Calibri" w:hAnsi="Calibri"/>
          <w:color w:val="000000"/>
          <w:sz w:val="16"/>
          <w:szCs w:val="16"/>
        </w:rPr>
      </w:pPr>
      <w:r w:rsidRPr="0051430D">
        <w:rPr>
          <w:rFonts w:ascii="Calibri" w:hAnsi="Calibri"/>
          <w:sz w:val="16"/>
          <w:szCs w:val="16"/>
          <w:vertAlign w:val="superscript"/>
        </w:rPr>
        <w:footnoteRef/>
      </w:r>
      <w:r w:rsidRPr="0051430D">
        <w:rPr>
          <w:rFonts w:ascii="Calibri" w:hAnsi="Calibri"/>
          <w:color w:val="000000"/>
          <w:sz w:val="16"/>
          <w:szCs w:val="16"/>
        </w:rPr>
        <w:t xml:space="preserve"> References to Kosovo shall be understood to be in the context of Security Council Resolution 1244 (1999).</w:t>
      </w:r>
    </w:p>
  </w:footnote>
  <w:footnote w:id="2">
    <w:p w14:paraId="1729C47F" w14:textId="77777777" w:rsidR="00C71A1C" w:rsidRPr="0051430D" w:rsidRDefault="00C71A1C" w:rsidP="00C71A1C">
      <w:pPr>
        <w:rPr>
          <w:rFonts w:ascii="Calibri" w:hAnsi="Calibri"/>
          <w:color w:val="000000"/>
          <w:sz w:val="16"/>
          <w:szCs w:val="16"/>
        </w:rPr>
      </w:pPr>
      <w:r w:rsidRPr="0051430D">
        <w:rPr>
          <w:rFonts w:ascii="Calibri" w:hAnsi="Calibri"/>
          <w:sz w:val="16"/>
          <w:szCs w:val="16"/>
          <w:vertAlign w:val="superscript"/>
        </w:rPr>
        <w:footnoteRef/>
      </w:r>
      <w:r w:rsidRPr="0051430D">
        <w:rPr>
          <w:rFonts w:ascii="Calibri" w:hAnsi="Calibri"/>
          <w:color w:val="000000"/>
          <w:sz w:val="16"/>
          <w:szCs w:val="16"/>
        </w:rPr>
        <w:t xml:space="preserve"> References to Kosovo shall be understood to be in the context of Security Council Resolution 1244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C0945" w14:textId="5C16DFF1"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749A0B2C">
          <wp:simplePos x="0" y="0"/>
          <wp:positionH relativeFrom="page">
            <wp:posOffset>895350</wp:posOffset>
          </wp:positionH>
          <wp:positionV relativeFrom="page">
            <wp:posOffset>295275</wp:posOffset>
          </wp:positionV>
          <wp:extent cx="1146810" cy="594360"/>
          <wp:effectExtent l="0" t="0" r="0" b="0"/>
          <wp:wrapNone/>
          <wp:docPr id="4"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extLst/>
                  </a:blip>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D6E5A"/>
    <w:multiLevelType w:val="hybridMultilevel"/>
    <w:tmpl w:val="AFDC0E9C"/>
    <w:numStyleLink w:val="ImportedStyle2"/>
  </w:abstractNum>
  <w:abstractNum w:abstractNumId="3"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4F59FE"/>
    <w:multiLevelType w:val="multilevel"/>
    <w:tmpl w:val="710C76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6" w15:restartNumberingAfterBreak="0">
    <w:nsid w:val="2C8229F6"/>
    <w:multiLevelType w:val="hybridMultilevel"/>
    <w:tmpl w:val="CB4C98C6"/>
    <w:numStyleLink w:val="ImportedStyle3"/>
  </w:abstractNum>
  <w:abstractNum w:abstractNumId="7" w15:restartNumberingAfterBreak="0">
    <w:nsid w:val="2F0E7B33"/>
    <w:multiLevelType w:val="hybridMultilevel"/>
    <w:tmpl w:val="35985F86"/>
    <w:lvl w:ilvl="0" w:tplc="68388388">
      <w:start w:val="1"/>
      <w:numFmt w:val="bullet"/>
      <w:lvlText w:val="•"/>
      <w:lvlJc w:val="left"/>
      <w:pPr>
        <w:ind w:left="64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2F9648F4"/>
    <w:multiLevelType w:val="hybridMultilevel"/>
    <w:tmpl w:val="0D2A7CB8"/>
    <w:lvl w:ilvl="0" w:tplc="68388388">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57DAF"/>
    <w:multiLevelType w:val="hybridMultilevel"/>
    <w:tmpl w:val="0F86F0B8"/>
    <w:lvl w:ilvl="0" w:tplc="5CD6F710">
      <w:start w:val="1"/>
      <w:numFmt w:val="bullet"/>
      <w:lvlText w:val="•"/>
      <w:lvlJc w:val="left"/>
      <w:pPr>
        <w:ind w:left="270"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3737831"/>
    <w:multiLevelType w:val="multilevel"/>
    <w:tmpl w:val="74E4BCDC"/>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7542D35"/>
    <w:multiLevelType w:val="hybridMultilevel"/>
    <w:tmpl w:val="B778021C"/>
    <w:numStyleLink w:val="ImportedStyle10"/>
  </w:abstractNum>
  <w:abstractNum w:abstractNumId="16" w15:restartNumberingAfterBreak="0">
    <w:nsid w:val="501A3ED8"/>
    <w:multiLevelType w:val="hybridMultilevel"/>
    <w:tmpl w:val="D6481C34"/>
    <w:numStyleLink w:val="Bullets"/>
  </w:abstractNum>
  <w:abstractNum w:abstractNumId="17"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79B313EF"/>
    <w:multiLevelType w:val="hybridMultilevel"/>
    <w:tmpl w:val="D22A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0E1503"/>
    <w:multiLevelType w:val="multilevel"/>
    <w:tmpl w:val="786A1AD6"/>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6"/>
  </w:num>
  <w:num w:numId="3">
    <w:abstractNumId w:val="13"/>
  </w:num>
  <w:num w:numId="4">
    <w:abstractNumId w:val="2"/>
  </w:num>
  <w:num w:numId="5">
    <w:abstractNumId w:val="14"/>
  </w:num>
  <w:num w:numId="6">
    <w:abstractNumId w:val="6"/>
  </w:num>
  <w:num w:numId="7">
    <w:abstractNumId w:val="12"/>
  </w:num>
  <w:num w:numId="8">
    <w:abstractNumId w:val="9"/>
  </w:num>
  <w:num w:numId="9">
    <w:abstractNumId w:val="17"/>
  </w:num>
  <w:num w:numId="10">
    <w:abstractNumId w:val="0"/>
  </w:num>
  <w:num w:numId="11">
    <w:abstractNumId w:val="5"/>
  </w:num>
  <w:num w:numId="12">
    <w:abstractNumId w:val="15"/>
  </w:num>
  <w:num w:numId="13">
    <w:abstractNumId w:val="11"/>
  </w:num>
  <w:num w:numId="14">
    <w:abstractNumId w:val="1"/>
  </w:num>
  <w:num w:numId="15">
    <w:abstractNumId w:val="4"/>
  </w:num>
  <w:num w:numId="16">
    <w:abstractNumId w:val="10"/>
  </w:num>
  <w:num w:numId="17">
    <w:abstractNumId w:val="19"/>
  </w:num>
  <w:num w:numId="18">
    <w:abstractNumId w:val="7"/>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55E5D"/>
    <w:rsid w:val="000A3E7A"/>
    <w:rsid w:val="000C43B8"/>
    <w:rsid w:val="000C5AEC"/>
    <w:rsid w:val="0012530D"/>
    <w:rsid w:val="00126007"/>
    <w:rsid w:val="001513E4"/>
    <w:rsid w:val="00162E13"/>
    <w:rsid w:val="00167765"/>
    <w:rsid w:val="0019384F"/>
    <w:rsid w:val="001B4289"/>
    <w:rsid w:val="001D0160"/>
    <w:rsid w:val="001D2098"/>
    <w:rsid w:val="001F4888"/>
    <w:rsid w:val="001F4CC9"/>
    <w:rsid w:val="00243039"/>
    <w:rsid w:val="0024348F"/>
    <w:rsid w:val="00261C52"/>
    <w:rsid w:val="00296D94"/>
    <w:rsid w:val="00310A10"/>
    <w:rsid w:val="0031625C"/>
    <w:rsid w:val="00327E4F"/>
    <w:rsid w:val="0033035F"/>
    <w:rsid w:val="00364310"/>
    <w:rsid w:val="00364FB9"/>
    <w:rsid w:val="00365DFE"/>
    <w:rsid w:val="003809A7"/>
    <w:rsid w:val="003B52FF"/>
    <w:rsid w:val="003D237F"/>
    <w:rsid w:val="003E19CF"/>
    <w:rsid w:val="003F7CE0"/>
    <w:rsid w:val="00414684"/>
    <w:rsid w:val="00416975"/>
    <w:rsid w:val="004538BB"/>
    <w:rsid w:val="00456FD5"/>
    <w:rsid w:val="00472745"/>
    <w:rsid w:val="004A072C"/>
    <w:rsid w:val="004A3F6E"/>
    <w:rsid w:val="004A432C"/>
    <w:rsid w:val="004A5066"/>
    <w:rsid w:val="0051430D"/>
    <w:rsid w:val="00551AC4"/>
    <w:rsid w:val="005905A8"/>
    <w:rsid w:val="005941E7"/>
    <w:rsid w:val="00596D95"/>
    <w:rsid w:val="005A49CD"/>
    <w:rsid w:val="005B0889"/>
    <w:rsid w:val="005B45B3"/>
    <w:rsid w:val="005B7758"/>
    <w:rsid w:val="005D6313"/>
    <w:rsid w:val="005E0232"/>
    <w:rsid w:val="005E2229"/>
    <w:rsid w:val="006113E0"/>
    <w:rsid w:val="00613BA6"/>
    <w:rsid w:val="006267B9"/>
    <w:rsid w:val="0063020B"/>
    <w:rsid w:val="006538F2"/>
    <w:rsid w:val="00665762"/>
    <w:rsid w:val="00667626"/>
    <w:rsid w:val="006741CD"/>
    <w:rsid w:val="00684ADC"/>
    <w:rsid w:val="006A009C"/>
    <w:rsid w:val="006A4AF8"/>
    <w:rsid w:val="006E787F"/>
    <w:rsid w:val="00703828"/>
    <w:rsid w:val="0070635E"/>
    <w:rsid w:val="00732422"/>
    <w:rsid w:val="00734A8E"/>
    <w:rsid w:val="00743231"/>
    <w:rsid w:val="00766B5A"/>
    <w:rsid w:val="0079740E"/>
    <w:rsid w:val="007C720C"/>
    <w:rsid w:val="007D0071"/>
    <w:rsid w:val="00843BEC"/>
    <w:rsid w:val="008442B8"/>
    <w:rsid w:val="00851B7D"/>
    <w:rsid w:val="00876CC3"/>
    <w:rsid w:val="008A33A6"/>
    <w:rsid w:val="008A3B0B"/>
    <w:rsid w:val="008B663C"/>
    <w:rsid w:val="008C0573"/>
    <w:rsid w:val="008C0E7E"/>
    <w:rsid w:val="008F0F99"/>
    <w:rsid w:val="009462E8"/>
    <w:rsid w:val="00951C13"/>
    <w:rsid w:val="00960278"/>
    <w:rsid w:val="00961FD4"/>
    <w:rsid w:val="009657FB"/>
    <w:rsid w:val="00971FDA"/>
    <w:rsid w:val="009A5487"/>
    <w:rsid w:val="009B2308"/>
    <w:rsid w:val="009C04EB"/>
    <w:rsid w:val="009C0FE0"/>
    <w:rsid w:val="009C3A70"/>
    <w:rsid w:val="00A2480F"/>
    <w:rsid w:val="00A44A83"/>
    <w:rsid w:val="00A511D3"/>
    <w:rsid w:val="00A85E6E"/>
    <w:rsid w:val="00AA4915"/>
    <w:rsid w:val="00AB07D2"/>
    <w:rsid w:val="00AC28C4"/>
    <w:rsid w:val="00AD447C"/>
    <w:rsid w:val="00AE3039"/>
    <w:rsid w:val="00AF32CE"/>
    <w:rsid w:val="00B126A6"/>
    <w:rsid w:val="00B215B3"/>
    <w:rsid w:val="00B35AAC"/>
    <w:rsid w:val="00B5412F"/>
    <w:rsid w:val="00B6768A"/>
    <w:rsid w:val="00B90AF1"/>
    <w:rsid w:val="00BB0203"/>
    <w:rsid w:val="00BB1470"/>
    <w:rsid w:val="00BB32FE"/>
    <w:rsid w:val="00BD6CCB"/>
    <w:rsid w:val="00BF5678"/>
    <w:rsid w:val="00C015F8"/>
    <w:rsid w:val="00C31D5B"/>
    <w:rsid w:val="00C327AF"/>
    <w:rsid w:val="00C71A1C"/>
    <w:rsid w:val="00C73E2B"/>
    <w:rsid w:val="00C86C84"/>
    <w:rsid w:val="00CA6F96"/>
    <w:rsid w:val="00CB48C7"/>
    <w:rsid w:val="00CD2B3D"/>
    <w:rsid w:val="00CD2BDC"/>
    <w:rsid w:val="00CF108D"/>
    <w:rsid w:val="00D000B7"/>
    <w:rsid w:val="00D600DD"/>
    <w:rsid w:val="00DB4B20"/>
    <w:rsid w:val="00DB7F5F"/>
    <w:rsid w:val="00E05829"/>
    <w:rsid w:val="00E121BE"/>
    <w:rsid w:val="00E16856"/>
    <w:rsid w:val="00E2437F"/>
    <w:rsid w:val="00E50DBC"/>
    <w:rsid w:val="00E52A9F"/>
    <w:rsid w:val="00E974BA"/>
    <w:rsid w:val="00EA3488"/>
    <w:rsid w:val="00EB23BD"/>
    <w:rsid w:val="00EC26A7"/>
    <w:rsid w:val="00F25703"/>
    <w:rsid w:val="00F301A5"/>
    <w:rsid w:val="00F30626"/>
    <w:rsid w:val="00F91278"/>
    <w:rsid w:val="00FC32AB"/>
    <w:rsid w:val="00FD1159"/>
    <w:rsid w:val="00FE3165"/>
    <w:rsid w:val="00FF25A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uiPriority w:val="99"/>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Footer">
    <w:name w:val="footer"/>
    <w:basedOn w:val="Normal"/>
    <w:link w:val="FooterChar"/>
    <w:uiPriority w:val="99"/>
    <w:unhideWhenUsed/>
    <w:rsid w:val="004A432C"/>
    <w:pPr>
      <w:tabs>
        <w:tab w:val="center" w:pos="4513"/>
        <w:tab w:val="right" w:pos="9026"/>
      </w:tabs>
    </w:pPr>
  </w:style>
  <w:style w:type="character" w:customStyle="1" w:styleId="FooterChar">
    <w:name w:val="Footer Char"/>
    <w:basedOn w:val="DefaultParagraphFont"/>
    <w:link w:val="Footer"/>
    <w:uiPriority w:val="99"/>
    <w:rsid w:val="004A432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12495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Elida Nuri</cp:lastModifiedBy>
  <cp:revision>3</cp:revision>
  <cp:lastPrinted>2018-05-01T17:47:00Z</cp:lastPrinted>
  <dcterms:created xsi:type="dcterms:W3CDTF">2020-01-29T11:01:00Z</dcterms:created>
  <dcterms:modified xsi:type="dcterms:W3CDTF">2020-01-29T11:38:00Z</dcterms:modified>
</cp:coreProperties>
</file>